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CC1A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40" w:lineRule="exact"/>
        <w:jc w:val="both"/>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附件6:</w:t>
      </w:r>
    </w:p>
    <w:p w14:paraId="7474A24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40" w:lineRule="exact"/>
        <w:jc w:val="center"/>
        <w:textAlignment w:val="auto"/>
        <w:rPr>
          <w:rFonts w:hint="default" w:ascii="Times New Roman" w:hAnsi="Times New Roman" w:eastAsia="方正公文小标宋" w:cs="Times New Roman"/>
          <w:sz w:val="44"/>
          <w:szCs w:val="44"/>
          <w:lang w:val="en-US" w:eastAsia="zh-CN"/>
        </w:rPr>
      </w:pPr>
      <w:r>
        <w:rPr>
          <w:rFonts w:hint="default" w:ascii="Times New Roman" w:hAnsi="Times New Roman" w:eastAsia="方正公文小标宋" w:cs="Times New Roman"/>
          <w:sz w:val="44"/>
          <w:szCs w:val="44"/>
        </w:rPr>
        <w:t>2026年</w:t>
      </w:r>
      <w:r>
        <w:rPr>
          <w:rFonts w:hint="eastAsia" w:ascii="Times New Roman" w:hAnsi="Times New Roman" w:eastAsia="方正公文小标宋" w:cs="Times New Roman"/>
          <w:sz w:val="44"/>
          <w:szCs w:val="44"/>
          <w:lang w:eastAsia="zh-CN"/>
        </w:rPr>
        <w:t>“</w:t>
      </w:r>
      <w:r>
        <w:rPr>
          <w:rFonts w:hint="default" w:ascii="Times New Roman" w:hAnsi="Times New Roman" w:eastAsia="方正公文小标宋" w:cs="Times New Roman"/>
          <w:sz w:val="44"/>
          <w:szCs w:val="44"/>
        </w:rPr>
        <w:t>大国三农·</w:t>
      </w:r>
      <w:r>
        <w:rPr>
          <w:rFonts w:hint="default" w:ascii="Times New Roman" w:hAnsi="Times New Roman" w:eastAsia="方正公文小标宋" w:cs="Times New Roman"/>
          <w:sz w:val="44"/>
          <w:szCs w:val="44"/>
          <w:lang w:val="en-US" w:eastAsia="zh-CN"/>
        </w:rPr>
        <w:t>知行</w:t>
      </w:r>
      <w:r>
        <w:rPr>
          <w:rFonts w:hint="default" w:ascii="Times New Roman" w:hAnsi="Times New Roman" w:eastAsia="方正公文小标宋" w:cs="Times New Roman"/>
          <w:sz w:val="44"/>
          <w:szCs w:val="44"/>
        </w:rPr>
        <w:t>西部</w:t>
      </w:r>
      <w:r>
        <w:rPr>
          <w:rFonts w:hint="eastAsia" w:ascii="Times New Roman" w:hAnsi="Times New Roman" w:eastAsia="方正公文小标宋" w:cs="Times New Roman"/>
          <w:sz w:val="44"/>
          <w:szCs w:val="44"/>
          <w:lang w:eastAsia="zh-CN"/>
        </w:rPr>
        <w:t>”</w:t>
      </w:r>
      <w:r>
        <w:rPr>
          <w:rFonts w:hint="default" w:ascii="Times New Roman" w:hAnsi="Times New Roman" w:eastAsia="方正公文小标宋" w:cs="Times New Roman"/>
          <w:sz w:val="44"/>
          <w:szCs w:val="44"/>
        </w:rPr>
        <w:t>学生团队调研赛</w:t>
      </w:r>
      <w:r>
        <w:rPr>
          <w:rFonts w:hint="eastAsia" w:ascii="Times New Roman" w:hAnsi="Times New Roman" w:eastAsia="方正公文小标宋" w:cs="Times New Roman"/>
          <w:sz w:val="44"/>
          <w:szCs w:val="44"/>
          <w:lang w:val="en-US" w:eastAsia="zh-CN"/>
        </w:rPr>
        <w:t>定向选题</w:t>
      </w:r>
      <w:r>
        <w:rPr>
          <w:rFonts w:hint="default" w:ascii="Times New Roman" w:hAnsi="Times New Roman" w:eastAsia="方正公文小标宋" w:cs="Times New Roman"/>
          <w:sz w:val="44"/>
          <w:szCs w:val="44"/>
          <w:lang w:val="en-US" w:eastAsia="zh-CN"/>
        </w:rPr>
        <w:t>项目清单</w:t>
      </w:r>
    </w:p>
    <w:p w14:paraId="2F402FBB">
      <w:pPr>
        <w:bidi w:val="0"/>
        <w:rPr>
          <w:rFonts w:hint="default" w:ascii="Times New Roman" w:hAnsi="Times New Roman" w:cs="Times New Roman" w:eastAsiaTheme="minorEastAsia"/>
          <w:kern w:val="2"/>
          <w:sz w:val="21"/>
          <w:szCs w:val="24"/>
          <w:lang w:val="en-US" w:eastAsia="zh-CN" w:bidi="ar-SA"/>
        </w:rPr>
      </w:pPr>
    </w:p>
    <w:p w14:paraId="7EA1C4E2">
      <w:pPr>
        <w:bidi w:val="0"/>
        <w:jc w:val="right"/>
        <w:rPr>
          <w:rFonts w:hint="default" w:ascii="Times New Roman" w:hAnsi="Times New Roman" w:cs="Times New Roman"/>
          <w:lang w:val="en-US" w:eastAsia="zh-CN"/>
        </w:rPr>
      </w:pPr>
    </w:p>
    <w:tbl>
      <w:tblPr>
        <w:tblStyle w:val="4"/>
        <w:tblpPr w:leftFromText="180" w:rightFromText="180" w:vertAnchor="page" w:horzAnchor="page" w:tblpX="1306" w:tblpY="3213"/>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5"/>
        <w:gridCol w:w="5781"/>
        <w:gridCol w:w="1185"/>
        <w:gridCol w:w="3901"/>
        <w:gridCol w:w="1645"/>
      </w:tblGrid>
      <w:tr w14:paraId="5260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18" w:type="pct"/>
            <w:vAlign w:val="center"/>
          </w:tcPr>
          <w:p w14:paraId="7EA0AE7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b/>
                <w:bCs/>
                <w:sz w:val="24"/>
                <w:szCs w:val="24"/>
                <w:vertAlign w:val="baseline"/>
                <w:lang w:val="en-US" w:eastAsia="zh-CN"/>
              </w:rPr>
            </w:pPr>
            <w:r>
              <w:rPr>
                <w:rFonts w:hint="default" w:ascii="Times New Roman" w:hAnsi="Times New Roman" w:eastAsia="方正仿宋简体" w:cs="Times New Roman"/>
                <w:b/>
                <w:bCs/>
                <w:sz w:val="24"/>
                <w:szCs w:val="24"/>
                <w:vertAlign w:val="baseline"/>
                <w:lang w:val="en-US" w:eastAsia="zh-CN"/>
              </w:rPr>
              <w:t>项目发布单位</w:t>
            </w:r>
          </w:p>
        </w:tc>
        <w:tc>
          <w:tcPr>
            <w:tcW w:w="2024" w:type="pct"/>
            <w:shd w:val="clear" w:color="auto" w:fill="auto"/>
            <w:vAlign w:val="center"/>
          </w:tcPr>
          <w:p w14:paraId="48B30D9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b/>
                <w:bCs/>
                <w:kern w:val="2"/>
                <w:sz w:val="24"/>
                <w:szCs w:val="24"/>
                <w:vertAlign w:val="baseline"/>
                <w:lang w:val="en-US" w:eastAsia="zh-CN" w:bidi="ar-SA"/>
              </w:rPr>
            </w:pPr>
            <w:r>
              <w:rPr>
                <w:rFonts w:hint="default" w:ascii="Times New Roman" w:hAnsi="Times New Roman" w:eastAsia="方正仿宋简体" w:cs="Times New Roman"/>
                <w:b/>
                <w:bCs/>
                <w:sz w:val="24"/>
                <w:szCs w:val="24"/>
                <w:vertAlign w:val="baseline"/>
                <w:lang w:val="en-US" w:eastAsia="zh-CN"/>
              </w:rPr>
              <w:t>项目名称</w:t>
            </w:r>
          </w:p>
        </w:tc>
        <w:tc>
          <w:tcPr>
            <w:tcW w:w="415" w:type="pct"/>
            <w:shd w:val="clear" w:color="auto" w:fill="auto"/>
            <w:vAlign w:val="center"/>
          </w:tcPr>
          <w:p w14:paraId="1691E57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b/>
                <w:bCs/>
                <w:kern w:val="2"/>
                <w:sz w:val="24"/>
                <w:szCs w:val="24"/>
                <w:vertAlign w:val="baseline"/>
                <w:lang w:val="en-US" w:eastAsia="zh-CN" w:bidi="ar-SA"/>
              </w:rPr>
            </w:pPr>
            <w:r>
              <w:rPr>
                <w:rFonts w:hint="default" w:ascii="Times New Roman" w:hAnsi="Times New Roman" w:eastAsia="方正仿宋简体" w:cs="Times New Roman"/>
                <w:b/>
                <w:bCs/>
                <w:sz w:val="24"/>
                <w:szCs w:val="24"/>
                <w:vertAlign w:val="baseline"/>
                <w:lang w:val="en-US" w:eastAsia="zh-CN"/>
              </w:rPr>
              <w:t>指导老师</w:t>
            </w:r>
          </w:p>
        </w:tc>
        <w:tc>
          <w:tcPr>
            <w:tcW w:w="1366" w:type="pct"/>
            <w:vAlign w:val="center"/>
          </w:tcPr>
          <w:p w14:paraId="53D8351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b/>
                <w:bCs/>
                <w:sz w:val="24"/>
                <w:szCs w:val="24"/>
                <w:vertAlign w:val="baseline"/>
                <w:lang w:val="en-US" w:eastAsia="zh-CN"/>
              </w:rPr>
            </w:pPr>
            <w:r>
              <w:rPr>
                <w:rFonts w:hint="default" w:ascii="Times New Roman" w:hAnsi="Times New Roman" w:eastAsia="方正仿宋简体" w:cs="Times New Roman"/>
                <w:b/>
                <w:bCs/>
                <w:sz w:val="24"/>
                <w:szCs w:val="24"/>
                <w:vertAlign w:val="baseline"/>
                <w:lang w:val="en-US" w:eastAsia="zh-CN"/>
              </w:rPr>
              <w:t>团队要求</w:t>
            </w:r>
          </w:p>
        </w:tc>
        <w:tc>
          <w:tcPr>
            <w:tcW w:w="576" w:type="pct"/>
            <w:shd w:val="clear" w:color="auto" w:fill="auto"/>
            <w:vAlign w:val="center"/>
          </w:tcPr>
          <w:p w14:paraId="4126ABC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b/>
                <w:bCs/>
                <w:kern w:val="2"/>
                <w:sz w:val="24"/>
                <w:szCs w:val="24"/>
                <w:vertAlign w:val="baseline"/>
                <w:lang w:val="en-US" w:eastAsia="zh-CN" w:bidi="ar-SA"/>
              </w:rPr>
            </w:pPr>
            <w:r>
              <w:rPr>
                <w:rFonts w:hint="default" w:ascii="Times New Roman" w:hAnsi="Times New Roman" w:eastAsia="方正仿宋简体" w:cs="Times New Roman"/>
                <w:b/>
                <w:bCs/>
                <w:sz w:val="24"/>
                <w:szCs w:val="24"/>
                <w:vertAlign w:val="baseline"/>
                <w:lang w:val="en-US" w:eastAsia="zh-CN"/>
              </w:rPr>
              <w:t>调研地点</w:t>
            </w:r>
          </w:p>
        </w:tc>
      </w:tr>
      <w:tr w14:paraId="31774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618" w:type="pct"/>
            <w:vAlign w:val="center"/>
          </w:tcPr>
          <w:p w14:paraId="1C8ADA8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中国西部经济</w:t>
            </w:r>
          </w:p>
          <w:p w14:paraId="26BBF34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研究院</w:t>
            </w:r>
          </w:p>
        </w:tc>
        <w:tc>
          <w:tcPr>
            <w:tcW w:w="2024" w:type="pct"/>
            <w:shd w:val="clear" w:color="auto" w:fill="auto"/>
            <w:vAlign w:val="center"/>
          </w:tcPr>
          <w:p w14:paraId="14C8C26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lang w:eastAsia="zh-CN"/>
              </w:rPr>
            </w:pPr>
            <w:r>
              <w:rPr>
                <w:rFonts w:hint="default" w:ascii="Times New Roman" w:hAnsi="Times New Roman" w:eastAsia="方正仿宋简体" w:cs="Times New Roman"/>
                <w:sz w:val="22"/>
                <w:szCs w:val="22"/>
                <w:lang w:eastAsia="zh-CN"/>
              </w:rPr>
              <w:t>种业企业嵌入农业社会化服务的运行机制与实践路径调研</w:t>
            </w:r>
          </w:p>
        </w:tc>
        <w:tc>
          <w:tcPr>
            <w:tcW w:w="415" w:type="pct"/>
            <w:shd w:val="clear" w:color="auto" w:fill="auto"/>
            <w:vAlign w:val="center"/>
          </w:tcPr>
          <w:p w14:paraId="1D1CBCC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lang w:val="en-US" w:eastAsia="zh-CN"/>
              </w:rPr>
            </w:pPr>
            <w:r>
              <w:rPr>
                <w:rFonts w:hint="default" w:ascii="Times New Roman" w:hAnsi="Times New Roman" w:eastAsia="方正仿宋简体" w:cs="Times New Roman"/>
                <w:sz w:val="22"/>
                <w:szCs w:val="22"/>
                <w:lang w:eastAsia="zh-CN"/>
              </w:rPr>
              <w:t>贾</w:t>
            </w:r>
            <w:r>
              <w:rPr>
                <w:rFonts w:hint="default" w:ascii="Times New Roman" w:hAnsi="Times New Roman" w:eastAsia="方正仿宋简体" w:cs="Times New Roman"/>
                <w:sz w:val="22"/>
                <w:szCs w:val="22"/>
                <w:lang w:val="en-US" w:eastAsia="zh-CN"/>
              </w:rPr>
              <w:t>晋</w:t>
            </w:r>
          </w:p>
        </w:tc>
        <w:tc>
          <w:tcPr>
            <w:tcW w:w="1366" w:type="pct"/>
            <w:vAlign w:val="center"/>
          </w:tcPr>
          <w:p w14:paraId="45DD3CC4">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方正仿宋简体" w:cs="Times New Roman"/>
                <w:sz w:val="22"/>
                <w:szCs w:val="22"/>
                <w:lang w:val="en-US" w:eastAsia="zh-CN"/>
              </w:rPr>
            </w:pPr>
            <w:r>
              <w:rPr>
                <w:rFonts w:hint="default" w:ascii="Times New Roman" w:hAnsi="Times New Roman" w:eastAsia="方正仿宋简体" w:cs="Times New Roman"/>
                <w:sz w:val="22"/>
                <w:szCs w:val="22"/>
                <w:lang w:val="en-US" w:eastAsia="zh-CN"/>
              </w:rPr>
              <w:t>1-3名，有调研访谈、数据整理、案例分析与报告撰写能力；熟悉农业社会化服务、农业全产业链整合、农业技术进步等相关知识，责任心强，能吃苦耐劳。</w:t>
            </w:r>
          </w:p>
        </w:tc>
        <w:tc>
          <w:tcPr>
            <w:tcW w:w="576" w:type="pct"/>
            <w:shd w:val="clear" w:color="auto" w:fill="auto"/>
            <w:vAlign w:val="center"/>
          </w:tcPr>
          <w:p w14:paraId="537F1B6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lang w:val="en-US" w:eastAsia="zh-CN"/>
              </w:rPr>
            </w:pPr>
            <w:r>
              <w:rPr>
                <w:rFonts w:hint="default" w:ascii="Times New Roman" w:hAnsi="Times New Roman" w:eastAsia="方正仿宋简体" w:cs="Times New Roman"/>
                <w:sz w:val="22"/>
                <w:szCs w:val="22"/>
                <w:lang w:val="en-US" w:eastAsia="zh-CN"/>
              </w:rPr>
              <w:t>四川荣县</w:t>
            </w:r>
          </w:p>
        </w:tc>
      </w:tr>
      <w:tr w14:paraId="2D02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618" w:type="pct"/>
            <w:vAlign w:val="center"/>
          </w:tcPr>
          <w:p w14:paraId="3A82617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中国西部经济</w:t>
            </w:r>
          </w:p>
          <w:p w14:paraId="02F9E54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研究院</w:t>
            </w:r>
          </w:p>
        </w:tc>
        <w:tc>
          <w:tcPr>
            <w:tcW w:w="2024" w:type="pct"/>
            <w:shd w:val="clear" w:color="auto" w:fill="auto"/>
            <w:vAlign w:val="center"/>
          </w:tcPr>
          <w:p w14:paraId="7E44603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lang w:eastAsia="zh-CN"/>
              </w:rPr>
            </w:pPr>
            <w:r>
              <w:rPr>
                <w:rFonts w:hint="default" w:ascii="Times New Roman" w:hAnsi="Times New Roman" w:eastAsia="方正仿宋简体" w:cs="Times New Roman"/>
                <w:sz w:val="22"/>
                <w:szCs w:val="22"/>
                <w:lang w:val="en-US" w:eastAsia="zh-CN"/>
              </w:rPr>
              <w:t>丘陵地区小规模森林生态保护与可持续高值化开发利用的协同发展路径研究</w:t>
            </w:r>
          </w:p>
        </w:tc>
        <w:tc>
          <w:tcPr>
            <w:tcW w:w="415" w:type="pct"/>
            <w:shd w:val="clear" w:color="auto" w:fill="auto"/>
            <w:vAlign w:val="center"/>
          </w:tcPr>
          <w:p w14:paraId="6F41703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lang w:eastAsia="zh-CN"/>
              </w:rPr>
            </w:pPr>
            <w:r>
              <w:rPr>
                <w:rFonts w:hint="default" w:ascii="Times New Roman" w:hAnsi="Times New Roman" w:eastAsia="方正仿宋简体" w:cs="Times New Roman"/>
                <w:sz w:val="22"/>
                <w:szCs w:val="22"/>
                <w:vertAlign w:val="baseline"/>
                <w:lang w:val="en-US" w:eastAsia="zh-CN"/>
              </w:rPr>
              <w:t>冯卫东</w:t>
            </w:r>
          </w:p>
        </w:tc>
        <w:tc>
          <w:tcPr>
            <w:tcW w:w="1366" w:type="pct"/>
            <w:vAlign w:val="center"/>
          </w:tcPr>
          <w:p w14:paraId="4C6222D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lang w:val="en-US" w:eastAsia="zh-CN"/>
              </w:rPr>
            </w:pPr>
            <w:r>
              <w:rPr>
                <w:rFonts w:hint="default" w:ascii="Times New Roman" w:hAnsi="Times New Roman" w:eastAsia="方正仿宋简体" w:cs="Times New Roman"/>
                <w:sz w:val="22"/>
                <w:szCs w:val="22"/>
                <w:lang w:val="en-US" w:eastAsia="zh-CN"/>
              </w:rPr>
              <w:t>4-5名，有相关调研经验，能吃苦耐劳有团队精神，具备数据整理与报告写作的基本能力。</w:t>
            </w:r>
          </w:p>
        </w:tc>
        <w:tc>
          <w:tcPr>
            <w:tcW w:w="576" w:type="pct"/>
            <w:shd w:val="clear" w:color="auto" w:fill="auto"/>
            <w:vAlign w:val="center"/>
          </w:tcPr>
          <w:p w14:paraId="2C646E5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lang w:val="en-US" w:eastAsia="zh-CN"/>
              </w:rPr>
            </w:pPr>
            <w:r>
              <w:rPr>
                <w:rFonts w:hint="default" w:ascii="Times New Roman" w:hAnsi="Times New Roman" w:eastAsia="方正仿宋简体" w:cs="Times New Roman"/>
                <w:sz w:val="22"/>
                <w:szCs w:val="22"/>
                <w:lang w:val="en-US" w:eastAsia="zh-CN"/>
              </w:rPr>
              <w:t>四川自贡</w:t>
            </w:r>
          </w:p>
        </w:tc>
      </w:tr>
      <w:tr w14:paraId="00BB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618" w:type="pct"/>
            <w:vAlign w:val="center"/>
          </w:tcPr>
          <w:p w14:paraId="3824B88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中国西部经济</w:t>
            </w:r>
          </w:p>
          <w:p w14:paraId="6258A1A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研究院</w:t>
            </w:r>
          </w:p>
        </w:tc>
        <w:tc>
          <w:tcPr>
            <w:tcW w:w="2024" w:type="pct"/>
            <w:shd w:val="clear" w:color="auto" w:fill="auto"/>
            <w:vAlign w:val="center"/>
          </w:tcPr>
          <w:p w14:paraId="5F474FB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文创IP赋能马边茶叶品牌升级的路径与策略调研</w:t>
            </w:r>
          </w:p>
        </w:tc>
        <w:tc>
          <w:tcPr>
            <w:tcW w:w="415" w:type="pct"/>
            <w:shd w:val="clear" w:color="auto" w:fill="auto"/>
            <w:vAlign w:val="center"/>
          </w:tcPr>
          <w:p w14:paraId="515C719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史雪聃</w:t>
            </w:r>
          </w:p>
        </w:tc>
        <w:tc>
          <w:tcPr>
            <w:tcW w:w="1366" w:type="pct"/>
            <w:vAlign w:val="center"/>
          </w:tcPr>
          <w:p w14:paraId="14E8B7F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4-5名，有相关文创ip设计经验优先，有直播助农及电商相关专业知识和实战经验优先，具备数据整理与报告写作的基本能力。</w:t>
            </w:r>
          </w:p>
        </w:tc>
        <w:tc>
          <w:tcPr>
            <w:tcW w:w="576" w:type="pct"/>
            <w:shd w:val="clear" w:color="auto" w:fill="auto"/>
            <w:vAlign w:val="center"/>
          </w:tcPr>
          <w:p w14:paraId="1AB326D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p>
          <w:p w14:paraId="06E17D1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四川马边</w:t>
            </w:r>
          </w:p>
        </w:tc>
      </w:tr>
      <w:tr w14:paraId="409C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618" w:type="pct"/>
            <w:vAlign w:val="center"/>
          </w:tcPr>
          <w:p w14:paraId="31C0F82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中国西部经济</w:t>
            </w:r>
          </w:p>
          <w:p w14:paraId="79CCF3E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研究院</w:t>
            </w:r>
          </w:p>
        </w:tc>
        <w:tc>
          <w:tcPr>
            <w:tcW w:w="2024" w:type="pct"/>
            <w:shd w:val="clear" w:color="auto" w:fill="auto"/>
            <w:vAlign w:val="center"/>
          </w:tcPr>
          <w:p w14:paraId="78C8C4B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数智赋能现代农业发展：四川“天府粮仓” 建设的创新</w:t>
            </w:r>
          </w:p>
          <w:p w14:paraId="7019CCF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实践</w:t>
            </w:r>
          </w:p>
        </w:tc>
        <w:tc>
          <w:tcPr>
            <w:tcW w:w="415" w:type="pct"/>
            <w:shd w:val="clear" w:color="auto" w:fill="auto"/>
            <w:vAlign w:val="center"/>
          </w:tcPr>
          <w:p w14:paraId="77FB20B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汪希成</w:t>
            </w:r>
          </w:p>
        </w:tc>
        <w:tc>
          <w:tcPr>
            <w:tcW w:w="1366" w:type="pct"/>
            <w:vAlign w:val="center"/>
          </w:tcPr>
          <w:p w14:paraId="15C95CC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5-10名，</w:t>
            </w:r>
            <w:r>
              <w:rPr>
                <w:rFonts w:hint="default" w:ascii="Times New Roman" w:hAnsi="Times New Roman" w:eastAsia="方正仿宋简体" w:cs="Times New Roman"/>
                <w:b/>
                <w:bCs/>
                <w:sz w:val="22"/>
                <w:szCs w:val="22"/>
                <w:vertAlign w:val="baseline"/>
                <w:lang w:val="en-US" w:eastAsia="zh-CN"/>
              </w:rPr>
              <w:t>下设4个子案例</w:t>
            </w:r>
            <w:r>
              <w:rPr>
                <w:rFonts w:hint="default" w:ascii="Times New Roman" w:hAnsi="Times New Roman" w:eastAsia="方正仿宋简体" w:cs="Times New Roman"/>
                <w:sz w:val="22"/>
                <w:szCs w:val="22"/>
                <w:vertAlign w:val="baseline"/>
                <w:lang w:val="en-US" w:eastAsia="zh-CN"/>
              </w:rPr>
              <w:t>，内容覆盖粮食产业链研发、生产、仓储流通等核心环节，范围覆盖习近平总书记关注区域、产粮大县、丘陵特色地区及国家级储备粮基地。</w:t>
            </w:r>
          </w:p>
        </w:tc>
        <w:tc>
          <w:tcPr>
            <w:tcW w:w="576" w:type="pct"/>
            <w:shd w:val="clear" w:color="auto" w:fill="auto"/>
            <w:vAlign w:val="center"/>
          </w:tcPr>
          <w:p w14:paraId="5AF0DF0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仿宋" w:cs="Times New Roman"/>
                <w:color w:val="000000"/>
                <w:kern w:val="0"/>
                <w:sz w:val="24"/>
                <w:szCs w:val="24"/>
                <w:lang w:val="en-US" w:eastAsia="zh-CN" w:bidi="ar"/>
              </w:rPr>
              <w:t>眉山永丰村、简阳市、德阳中江县</w:t>
            </w:r>
          </w:p>
        </w:tc>
      </w:tr>
    </w:tbl>
    <w:p w14:paraId="63BA48A6">
      <w:pPr>
        <w:rPr>
          <w:rFonts w:hint="default" w:ascii="Times New Roman" w:hAnsi="Times New Roman" w:eastAsia="方正仿宋简体" w:cs="Times New Roman"/>
          <w:b/>
          <w:bCs/>
          <w:sz w:val="24"/>
          <w:szCs w:val="24"/>
          <w:vertAlign w:val="baseline"/>
          <w:lang w:val="en-US" w:eastAsia="zh-CN"/>
        </w:rPr>
      </w:pPr>
    </w:p>
    <w:tbl>
      <w:tblPr>
        <w:tblStyle w:val="4"/>
        <w:tblpPr w:leftFromText="180" w:rightFromText="180" w:vertAnchor="page" w:horzAnchor="page" w:tblpX="1261" w:tblpY="1915"/>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3"/>
        <w:gridCol w:w="5384"/>
        <w:gridCol w:w="1394"/>
        <w:gridCol w:w="3901"/>
        <w:gridCol w:w="1645"/>
      </w:tblGrid>
      <w:tr w14:paraId="1DDA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 w:hRule="atLeast"/>
          <w:jc w:val="center"/>
        </w:trPr>
        <w:tc>
          <w:tcPr>
            <w:tcW w:w="684" w:type="pct"/>
            <w:shd w:val="clear" w:color="auto" w:fill="auto"/>
            <w:vAlign w:val="center"/>
          </w:tcPr>
          <w:p w14:paraId="708243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bCs/>
                <w:kern w:val="2"/>
                <w:sz w:val="24"/>
                <w:szCs w:val="24"/>
                <w:vertAlign w:val="baseline"/>
                <w:lang w:val="en-US" w:eastAsia="zh-CN" w:bidi="ar-SA"/>
              </w:rPr>
            </w:pPr>
            <w:r>
              <w:rPr>
                <w:rFonts w:hint="default" w:ascii="Times New Roman" w:hAnsi="Times New Roman" w:eastAsia="方正仿宋简体" w:cs="Times New Roman"/>
                <w:b/>
                <w:bCs/>
                <w:sz w:val="24"/>
                <w:szCs w:val="24"/>
                <w:vertAlign w:val="baseline"/>
                <w:lang w:val="en-US" w:eastAsia="zh-CN"/>
              </w:rPr>
              <w:t>项目发布单位</w:t>
            </w:r>
          </w:p>
        </w:tc>
        <w:tc>
          <w:tcPr>
            <w:tcW w:w="1885" w:type="pct"/>
            <w:shd w:val="clear" w:color="auto" w:fill="auto"/>
            <w:vAlign w:val="center"/>
          </w:tcPr>
          <w:p w14:paraId="71319DB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b/>
                <w:bCs/>
                <w:kern w:val="2"/>
                <w:sz w:val="24"/>
                <w:szCs w:val="24"/>
                <w:vertAlign w:val="baseline"/>
                <w:lang w:val="en-US" w:eastAsia="zh-CN" w:bidi="ar-SA"/>
              </w:rPr>
            </w:pPr>
            <w:r>
              <w:rPr>
                <w:rFonts w:hint="default" w:ascii="Times New Roman" w:hAnsi="Times New Roman" w:eastAsia="方正仿宋简体" w:cs="Times New Roman"/>
                <w:b/>
                <w:bCs/>
                <w:sz w:val="24"/>
                <w:szCs w:val="24"/>
                <w:vertAlign w:val="baseline"/>
                <w:lang w:val="en-US" w:eastAsia="zh-CN"/>
              </w:rPr>
              <w:t>项目名称</w:t>
            </w:r>
          </w:p>
        </w:tc>
        <w:tc>
          <w:tcPr>
            <w:tcW w:w="488" w:type="pct"/>
            <w:shd w:val="clear" w:color="auto" w:fill="auto"/>
            <w:vAlign w:val="center"/>
          </w:tcPr>
          <w:p w14:paraId="04592F9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b/>
                <w:bCs/>
                <w:kern w:val="2"/>
                <w:sz w:val="24"/>
                <w:szCs w:val="24"/>
                <w:vertAlign w:val="baseline"/>
                <w:lang w:val="en-US" w:eastAsia="zh-CN" w:bidi="ar-SA"/>
              </w:rPr>
            </w:pPr>
            <w:r>
              <w:rPr>
                <w:rFonts w:hint="default" w:ascii="Times New Roman" w:hAnsi="Times New Roman" w:eastAsia="方正仿宋简体" w:cs="Times New Roman"/>
                <w:b/>
                <w:bCs/>
                <w:sz w:val="24"/>
                <w:szCs w:val="24"/>
                <w:vertAlign w:val="baseline"/>
                <w:lang w:val="en-US" w:eastAsia="zh-CN"/>
              </w:rPr>
              <w:t>指导老师</w:t>
            </w:r>
          </w:p>
        </w:tc>
        <w:tc>
          <w:tcPr>
            <w:tcW w:w="1366" w:type="pct"/>
            <w:shd w:val="clear" w:color="auto" w:fill="auto"/>
            <w:vAlign w:val="center"/>
          </w:tcPr>
          <w:p w14:paraId="6AA6670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b/>
                <w:bCs/>
                <w:kern w:val="2"/>
                <w:sz w:val="24"/>
                <w:szCs w:val="24"/>
                <w:vertAlign w:val="baseline"/>
                <w:lang w:val="en-US" w:eastAsia="zh-CN" w:bidi="ar-SA"/>
              </w:rPr>
            </w:pPr>
            <w:r>
              <w:rPr>
                <w:rFonts w:hint="default" w:ascii="Times New Roman" w:hAnsi="Times New Roman" w:eastAsia="方正仿宋简体" w:cs="Times New Roman"/>
                <w:b/>
                <w:bCs/>
                <w:sz w:val="24"/>
                <w:szCs w:val="24"/>
                <w:vertAlign w:val="baseline"/>
                <w:lang w:val="en-US" w:eastAsia="zh-CN"/>
              </w:rPr>
              <w:t>团队要求</w:t>
            </w:r>
          </w:p>
        </w:tc>
        <w:tc>
          <w:tcPr>
            <w:tcW w:w="576" w:type="pct"/>
            <w:shd w:val="clear" w:color="auto" w:fill="auto"/>
            <w:vAlign w:val="center"/>
          </w:tcPr>
          <w:p w14:paraId="2CF3AB8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b/>
                <w:bCs/>
                <w:kern w:val="2"/>
                <w:sz w:val="24"/>
                <w:szCs w:val="24"/>
                <w:vertAlign w:val="baseline"/>
                <w:lang w:val="en-US" w:eastAsia="zh-CN" w:bidi="ar-SA"/>
              </w:rPr>
            </w:pPr>
            <w:r>
              <w:rPr>
                <w:rFonts w:hint="default" w:ascii="Times New Roman" w:hAnsi="Times New Roman" w:eastAsia="方正仿宋简体" w:cs="Times New Roman"/>
                <w:b/>
                <w:bCs/>
                <w:sz w:val="24"/>
                <w:szCs w:val="24"/>
                <w:vertAlign w:val="baseline"/>
                <w:lang w:val="en-US" w:eastAsia="zh-CN"/>
              </w:rPr>
              <w:t>调研地点</w:t>
            </w:r>
          </w:p>
        </w:tc>
      </w:tr>
      <w:tr w14:paraId="617F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84" w:type="pct"/>
            <w:shd w:val="clear" w:color="auto" w:fill="auto"/>
            <w:vAlign w:val="center"/>
          </w:tcPr>
          <w:p w14:paraId="7524015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中国西部经济</w:t>
            </w:r>
          </w:p>
          <w:p w14:paraId="658EA4C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vertAlign w:val="baseline"/>
                <w:lang w:val="en-US" w:eastAsia="zh-CN" w:bidi="ar-SA"/>
              </w:rPr>
            </w:pPr>
            <w:r>
              <w:rPr>
                <w:rFonts w:hint="default" w:ascii="Times New Roman" w:hAnsi="Times New Roman" w:eastAsia="方正仿宋简体" w:cs="Times New Roman"/>
                <w:sz w:val="22"/>
                <w:szCs w:val="22"/>
                <w:vertAlign w:val="baseline"/>
                <w:lang w:val="en-US" w:eastAsia="zh-CN"/>
              </w:rPr>
              <w:t>研究院</w:t>
            </w:r>
          </w:p>
        </w:tc>
        <w:tc>
          <w:tcPr>
            <w:tcW w:w="1885" w:type="pct"/>
            <w:shd w:val="clear" w:color="auto" w:fill="auto"/>
            <w:vAlign w:val="center"/>
          </w:tcPr>
          <w:p w14:paraId="62699E4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vertAlign w:val="baseline"/>
                <w:lang w:val="en-US" w:eastAsia="zh-CN" w:bidi="ar-SA"/>
              </w:rPr>
            </w:pPr>
            <w:r>
              <w:rPr>
                <w:rFonts w:hint="default" w:ascii="Times New Roman" w:hAnsi="Times New Roman" w:eastAsia="方正仿宋简体" w:cs="Times New Roman"/>
                <w:sz w:val="22"/>
                <w:szCs w:val="22"/>
              </w:rPr>
              <w:t>农户标准化生产和优质优价落地情况调研</w:t>
            </w:r>
          </w:p>
        </w:tc>
        <w:tc>
          <w:tcPr>
            <w:tcW w:w="488" w:type="pct"/>
            <w:shd w:val="clear" w:color="auto" w:fill="auto"/>
            <w:vAlign w:val="center"/>
          </w:tcPr>
          <w:p w14:paraId="6BB414F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vertAlign w:val="baseline"/>
                <w:lang w:val="en-US" w:eastAsia="zh-CN" w:bidi="ar-SA"/>
              </w:rPr>
            </w:pPr>
            <w:r>
              <w:rPr>
                <w:rFonts w:hint="default" w:ascii="Times New Roman" w:hAnsi="Times New Roman" w:eastAsia="方正仿宋简体" w:cs="Times New Roman"/>
                <w:sz w:val="22"/>
                <w:szCs w:val="22"/>
                <w:lang w:eastAsia="zh-CN"/>
              </w:rPr>
              <w:t>丁玉莲</w:t>
            </w:r>
          </w:p>
        </w:tc>
        <w:tc>
          <w:tcPr>
            <w:tcW w:w="1366" w:type="pct"/>
            <w:shd w:val="clear" w:color="auto" w:fill="auto"/>
            <w:vAlign w:val="center"/>
          </w:tcPr>
          <w:p w14:paraId="25F0976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vertAlign w:val="baseline"/>
                <w:lang w:val="en-US" w:eastAsia="zh-CN" w:bidi="ar-SA"/>
              </w:rPr>
            </w:pPr>
            <w:r>
              <w:rPr>
                <w:rFonts w:hint="default" w:ascii="Times New Roman" w:hAnsi="Times New Roman" w:eastAsia="方正仿宋简体" w:cs="Times New Roman"/>
                <w:sz w:val="22"/>
                <w:szCs w:val="22"/>
                <w:lang w:val="en-US" w:eastAsia="zh-CN"/>
              </w:rPr>
              <w:t>4-6名，会讲四川方言。</w:t>
            </w:r>
          </w:p>
        </w:tc>
        <w:tc>
          <w:tcPr>
            <w:tcW w:w="576" w:type="pct"/>
            <w:shd w:val="clear" w:color="auto" w:fill="auto"/>
            <w:vAlign w:val="center"/>
          </w:tcPr>
          <w:p w14:paraId="627961F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lang w:val="en-US" w:eastAsia="zh-CN"/>
              </w:rPr>
            </w:pPr>
            <w:r>
              <w:rPr>
                <w:rFonts w:hint="default" w:ascii="Times New Roman" w:hAnsi="Times New Roman" w:eastAsia="方正仿宋简体" w:cs="Times New Roman"/>
                <w:sz w:val="22"/>
                <w:szCs w:val="22"/>
                <w:lang w:val="en-US" w:eastAsia="zh-CN"/>
              </w:rPr>
              <w:t>四川蒲江或</w:t>
            </w:r>
          </w:p>
          <w:p w14:paraId="29EE59F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vertAlign w:val="baseline"/>
                <w:lang w:val="en-US" w:eastAsia="zh-CN" w:bidi="ar-SA"/>
              </w:rPr>
            </w:pPr>
            <w:r>
              <w:rPr>
                <w:rFonts w:hint="default" w:ascii="Times New Roman" w:hAnsi="Times New Roman" w:eastAsia="方正仿宋简体" w:cs="Times New Roman"/>
                <w:sz w:val="22"/>
                <w:szCs w:val="22"/>
                <w:lang w:val="en-US" w:eastAsia="zh-CN"/>
              </w:rPr>
              <w:t>雅安</w:t>
            </w:r>
          </w:p>
        </w:tc>
      </w:tr>
      <w:tr w14:paraId="45A6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684" w:type="pct"/>
            <w:shd w:val="clear" w:color="auto" w:fill="auto"/>
            <w:vAlign w:val="center"/>
          </w:tcPr>
          <w:p w14:paraId="4C81127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中国西部经济</w:t>
            </w:r>
          </w:p>
          <w:p w14:paraId="04CB458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vertAlign w:val="baseline"/>
                <w:lang w:val="en-US" w:eastAsia="zh-CN" w:bidi="ar-SA"/>
              </w:rPr>
            </w:pPr>
            <w:r>
              <w:rPr>
                <w:rFonts w:hint="default" w:ascii="Times New Roman" w:hAnsi="Times New Roman" w:eastAsia="方正仿宋简体" w:cs="Times New Roman"/>
                <w:sz w:val="22"/>
                <w:szCs w:val="22"/>
                <w:vertAlign w:val="baseline"/>
                <w:lang w:val="en-US" w:eastAsia="zh-CN"/>
              </w:rPr>
              <w:t>研究院</w:t>
            </w:r>
          </w:p>
        </w:tc>
        <w:tc>
          <w:tcPr>
            <w:tcW w:w="1885" w:type="pct"/>
            <w:shd w:val="clear" w:color="auto" w:fill="auto"/>
            <w:vAlign w:val="center"/>
          </w:tcPr>
          <w:p w14:paraId="68AF03D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vertAlign w:val="baseline"/>
                <w:lang w:val="en-US" w:eastAsia="zh-CN" w:bidi="ar-SA"/>
              </w:rPr>
            </w:pPr>
            <w:r>
              <w:rPr>
                <w:rFonts w:hint="default" w:ascii="Times New Roman" w:hAnsi="Times New Roman" w:eastAsia="方正仿宋简体" w:cs="Times New Roman"/>
                <w:sz w:val="22"/>
                <w:szCs w:val="22"/>
              </w:rPr>
              <w:t>农产品直播发展现状与实践路径调研</w:t>
            </w:r>
          </w:p>
        </w:tc>
        <w:tc>
          <w:tcPr>
            <w:tcW w:w="488" w:type="pct"/>
            <w:shd w:val="clear" w:color="auto" w:fill="auto"/>
            <w:vAlign w:val="center"/>
          </w:tcPr>
          <w:p w14:paraId="4C8F340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lang w:eastAsia="zh-CN"/>
              </w:rPr>
              <w:t>伍骏骞</w:t>
            </w:r>
          </w:p>
        </w:tc>
        <w:tc>
          <w:tcPr>
            <w:tcW w:w="1366" w:type="pct"/>
            <w:shd w:val="clear" w:color="auto" w:fill="auto"/>
            <w:vAlign w:val="center"/>
          </w:tcPr>
          <w:p w14:paraId="22E5070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lang w:val="en-US" w:eastAsia="zh-CN"/>
              </w:rPr>
              <w:t>4-5名，有调研访谈、数据整理与报告撰写的基本能力，责任心强，能按时完成任务。</w:t>
            </w:r>
          </w:p>
        </w:tc>
        <w:tc>
          <w:tcPr>
            <w:tcW w:w="576" w:type="pct"/>
            <w:shd w:val="clear" w:color="auto" w:fill="auto"/>
            <w:vAlign w:val="center"/>
          </w:tcPr>
          <w:p w14:paraId="40742BF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8"/>
                <w:szCs w:val="28"/>
                <w:vertAlign w:val="baseline"/>
                <w:lang w:val="en-US" w:eastAsia="zh-CN" w:bidi="ar-SA"/>
              </w:rPr>
            </w:pPr>
            <w:r>
              <w:rPr>
                <w:rFonts w:hint="default" w:ascii="Times New Roman" w:hAnsi="Times New Roman" w:eastAsia="方正仿宋简体" w:cs="Times New Roman"/>
                <w:sz w:val="22"/>
                <w:szCs w:val="22"/>
                <w:lang w:val="en-US" w:eastAsia="zh-CN"/>
              </w:rPr>
              <w:t>待定</w:t>
            </w:r>
          </w:p>
        </w:tc>
      </w:tr>
      <w:tr w14:paraId="2B590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684" w:type="pct"/>
            <w:shd w:val="clear" w:color="auto" w:fill="auto"/>
            <w:vAlign w:val="center"/>
          </w:tcPr>
          <w:p w14:paraId="2B018D5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中国西部经济</w:t>
            </w:r>
          </w:p>
          <w:p w14:paraId="54A925A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vertAlign w:val="baseline"/>
                <w:lang w:val="en-US" w:eastAsia="zh-CN" w:bidi="ar-SA"/>
              </w:rPr>
            </w:pPr>
            <w:r>
              <w:rPr>
                <w:rFonts w:hint="default" w:ascii="Times New Roman" w:hAnsi="Times New Roman" w:eastAsia="方正仿宋简体" w:cs="Times New Roman"/>
                <w:sz w:val="22"/>
                <w:szCs w:val="22"/>
                <w:vertAlign w:val="baseline"/>
                <w:lang w:val="en-US" w:eastAsia="zh-CN"/>
              </w:rPr>
              <w:t>研究院</w:t>
            </w:r>
          </w:p>
        </w:tc>
        <w:tc>
          <w:tcPr>
            <w:tcW w:w="1885" w:type="pct"/>
            <w:shd w:val="clear" w:color="auto" w:fill="auto"/>
            <w:vAlign w:val="center"/>
          </w:tcPr>
          <w:p w14:paraId="15CFE57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lang w:eastAsia="zh-CN"/>
              </w:rPr>
            </w:pPr>
            <w:r>
              <w:rPr>
                <w:rFonts w:hint="default" w:ascii="Times New Roman" w:hAnsi="Times New Roman" w:eastAsia="方正仿宋简体" w:cs="Times New Roman"/>
                <w:sz w:val="22"/>
                <w:szCs w:val="22"/>
                <w:lang w:eastAsia="zh-CN"/>
              </w:rPr>
              <w:t>“双重合规”约束下西部中小加工企业生存困境</w:t>
            </w:r>
          </w:p>
          <w:p w14:paraId="076DDFB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lang w:eastAsia="zh-CN"/>
              </w:rPr>
              <w:t>与</w:t>
            </w:r>
            <w:r>
              <w:rPr>
                <w:rFonts w:hint="default" w:ascii="Times New Roman" w:hAnsi="Times New Roman" w:eastAsia="方正仿宋简体" w:cs="Times New Roman"/>
                <w:sz w:val="22"/>
                <w:szCs w:val="22"/>
                <w:lang w:val="en-US" w:eastAsia="zh-CN"/>
              </w:rPr>
              <w:t>发展</w:t>
            </w:r>
            <w:r>
              <w:rPr>
                <w:rFonts w:hint="default" w:ascii="Times New Roman" w:hAnsi="Times New Roman" w:eastAsia="方正仿宋简体" w:cs="Times New Roman"/>
                <w:sz w:val="22"/>
                <w:szCs w:val="22"/>
                <w:lang w:eastAsia="zh-CN"/>
              </w:rPr>
              <w:t>路径——以眉山市东坡区泡菜产业为例</w:t>
            </w:r>
          </w:p>
        </w:tc>
        <w:tc>
          <w:tcPr>
            <w:tcW w:w="488" w:type="pct"/>
            <w:shd w:val="clear" w:color="auto" w:fill="auto"/>
            <w:vAlign w:val="center"/>
          </w:tcPr>
          <w:p w14:paraId="5D5961B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lang w:val="en-US" w:eastAsia="zh-CN"/>
              </w:rPr>
            </w:pPr>
            <w:r>
              <w:rPr>
                <w:rFonts w:hint="default" w:ascii="Times New Roman" w:hAnsi="Times New Roman" w:eastAsia="方正仿宋简体" w:cs="Times New Roman"/>
                <w:sz w:val="22"/>
                <w:szCs w:val="22"/>
                <w:lang w:val="en-US" w:eastAsia="zh-CN"/>
              </w:rPr>
              <w:t>周凡、</w:t>
            </w:r>
          </w:p>
          <w:p w14:paraId="26682A3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lang w:val="en-US" w:eastAsia="zh-CN"/>
              </w:rPr>
              <w:t>董大鑫</w:t>
            </w:r>
          </w:p>
        </w:tc>
        <w:tc>
          <w:tcPr>
            <w:tcW w:w="1366" w:type="pct"/>
            <w:shd w:val="clear" w:color="auto" w:fill="auto"/>
            <w:vAlign w:val="center"/>
          </w:tcPr>
          <w:p w14:paraId="5B25A99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lang w:val="en-US" w:eastAsia="zh-CN"/>
              </w:rPr>
              <w:t>4-5名，有数据整理和报告撰写能力，能独立完成企业访谈，吃苦耐劳，能接受暑期赴眉山乡镇调研。</w:t>
            </w:r>
          </w:p>
        </w:tc>
        <w:tc>
          <w:tcPr>
            <w:tcW w:w="576" w:type="pct"/>
            <w:shd w:val="clear" w:color="auto" w:fill="auto"/>
            <w:vAlign w:val="center"/>
          </w:tcPr>
          <w:p w14:paraId="7AD24D0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lang w:eastAsia="zh-CN"/>
              </w:rPr>
              <w:t>眉山东坡区</w:t>
            </w:r>
          </w:p>
        </w:tc>
      </w:tr>
      <w:tr w14:paraId="59B27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84" w:type="pct"/>
            <w:shd w:val="clear" w:color="auto" w:fill="auto"/>
            <w:vAlign w:val="center"/>
          </w:tcPr>
          <w:p w14:paraId="63FB2B3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中国西部经济</w:t>
            </w:r>
          </w:p>
          <w:p w14:paraId="605FD6D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vertAlign w:val="baseline"/>
                <w:lang w:val="en-US" w:eastAsia="zh-CN" w:bidi="ar-SA"/>
              </w:rPr>
            </w:pPr>
            <w:r>
              <w:rPr>
                <w:rFonts w:hint="default" w:ascii="Times New Roman" w:hAnsi="Times New Roman" w:eastAsia="方正仿宋简体" w:cs="Times New Roman"/>
                <w:sz w:val="22"/>
                <w:szCs w:val="22"/>
                <w:vertAlign w:val="baseline"/>
                <w:lang w:val="en-US" w:eastAsia="zh-CN"/>
              </w:rPr>
              <w:t>研究院</w:t>
            </w:r>
          </w:p>
        </w:tc>
        <w:tc>
          <w:tcPr>
            <w:tcW w:w="1885" w:type="pct"/>
            <w:shd w:val="clear" w:color="auto" w:fill="auto"/>
            <w:vAlign w:val="center"/>
          </w:tcPr>
          <w:p w14:paraId="10B8902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vertAlign w:val="baseline"/>
                <w:lang w:val="en-US" w:eastAsia="zh-CN" w:bidi="ar-SA"/>
              </w:rPr>
            </w:pPr>
            <w:r>
              <w:rPr>
                <w:rFonts w:hint="default" w:ascii="Times New Roman" w:hAnsi="Times New Roman" w:eastAsia="方正仿宋简体" w:cs="Times New Roman"/>
                <w:sz w:val="22"/>
                <w:szCs w:val="22"/>
              </w:rPr>
              <w:t>丘陵山地粮食主产区稳粮增收多维效应</w:t>
            </w:r>
            <w:r>
              <w:rPr>
                <w:rFonts w:hint="default" w:ascii="Times New Roman" w:hAnsi="Times New Roman" w:eastAsia="方正仿宋简体" w:cs="Times New Roman"/>
                <w:sz w:val="22"/>
                <w:szCs w:val="22"/>
                <w:lang w:val="en-US" w:eastAsia="zh-CN"/>
              </w:rPr>
              <w:t>调研</w:t>
            </w:r>
          </w:p>
        </w:tc>
        <w:tc>
          <w:tcPr>
            <w:tcW w:w="488" w:type="pct"/>
            <w:shd w:val="clear" w:color="auto" w:fill="auto"/>
            <w:vAlign w:val="center"/>
          </w:tcPr>
          <w:p w14:paraId="32C7126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lang w:val="en-US" w:eastAsia="zh-CN"/>
              </w:rPr>
              <w:t>谢小蓉</w:t>
            </w:r>
          </w:p>
        </w:tc>
        <w:tc>
          <w:tcPr>
            <w:tcW w:w="1366" w:type="pct"/>
            <w:shd w:val="clear" w:color="auto" w:fill="auto"/>
            <w:vAlign w:val="center"/>
          </w:tcPr>
          <w:p w14:paraId="4D680CB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lang w:val="en-US" w:eastAsia="zh-CN"/>
              </w:rPr>
              <w:t>4名，有相关调研经验，有美工能力，能吃苦耐劳，有团队精神。</w:t>
            </w:r>
          </w:p>
        </w:tc>
        <w:tc>
          <w:tcPr>
            <w:tcW w:w="576" w:type="pct"/>
            <w:shd w:val="clear" w:color="auto" w:fill="auto"/>
            <w:vAlign w:val="center"/>
          </w:tcPr>
          <w:p w14:paraId="7C7CB91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lang w:val="en-US" w:eastAsia="zh-CN"/>
              </w:rPr>
              <w:t>四川</w:t>
            </w:r>
            <w:r>
              <w:rPr>
                <w:rFonts w:hint="default" w:ascii="Times New Roman" w:hAnsi="Times New Roman" w:eastAsia="方正仿宋简体" w:cs="Times New Roman"/>
                <w:sz w:val="22"/>
                <w:szCs w:val="22"/>
                <w:lang w:eastAsia="zh-CN"/>
              </w:rPr>
              <w:t>中江等</w:t>
            </w:r>
          </w:p>
        </w:tc>
      </w:tr>
      <w:tr w14:paraId="175E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84" w:type="pct"/>
            <w:shd w:val="clear" w:color="auto" w:fill="auto"/>
            <w:vAlign w:val="center"/>
          </w:tcPr>
          <w:p w14:paraId="5A9276A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中国西部经济</w:t>
            </w:r>
          </w:p>
          <w:p w14:paraId="7F78B53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vertAlign w:val="baseline"/>
                <w:lang w:val="en-US" w:eastAsia="zh-CN"/>
              </w:rPr>
              <w:t>研究院</w:t>
            </w:r>
          </w:p>
        </w:tc>
        <w:tc>
          <w:tcPr>
            <w:tcW w:w="1885" w:type="pct"/>
            <w:shd w:val="clear" w:color="auto" w:fill="auto"/>
            <w:vAlign w:val="center"/>
          </w:tcPr>
          <w:p w14:paraId="4D2E6E3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rPr>
            </w:pPr>
            <w:r>
              <w:rPr>
                <w:rFonts w:hint="default" w:ascii="Times New Roman" w:hAnsi="Times New Roman" w:eastAsia="方正仿宋简体" w:cs="Times New Roman"/>
                <w:sz w:val="22"/>
                <w:szCs w:val="22"/>
              </w:rPr>
              <w:t>要素双向流动视角下“两进两回”助力乡村振兴的</w:t>
            </w:r>
          </w:p>
          <w:p w14:paraId="4120FD7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lang w:val="en-US" w:eastAsia="zh-CN"/>
              </w:rPr>
              <w:t>发展</w:t>
            </w:r>
            <w:r>
              <w:rPr>
                <w:rFonts w:hint="default" w:ascii="Times New Roman" w:hAnsi="Times New Roman" w:eastAsia="方正仿宋简体" w:cs="Times New Roman"/>
                <w:sz w:val="22"/>
                <w:szCs w:val="22"/>
              </w:rPr>
              <w:t>机制</w:t>
            </w:r>
            <w:r>
              <w:rPr>
                <w:rFonts w:hint="default" w:ascii="Times New Roman" w:hAnsi="Times New Roman" w:eastAsia="方正仿宋简体" w:cs="Times New Roman"/>
                <w:sz w:val="22"/>
                <w:szCs w:val="22"/>
                <w:lang w:val="en-US" w:eastAsia="zh-CN"/>
              </w:rPr>
              <w:t>与</w:t>
            </w:r>
            <w:r>
              <w:rPr>
                <w:rFonts w:hint="default" w:ascii="Times New Roman" w:hAnsi="Times New Roman" w:eastAsia="方正仿宋简体" w:cs="Times New Roman"/>
                <w:sz w:val="22"/>
                <w:szCs w:val="22"/>
              </w:rPr>
              <w:t>实践路径</w:t>
            </w:r>
            <w:r>
              <w:rPr>
                <w:rFonts w:hint="default" w:ascii="Times New Roman" w:hAnsi="Times New Roman" w:eastAsia="方正仿宋简体" w:cs="Times New Roman"/>
                <w:sz w:val="22"/>
                <w:szCs w:val="22"/>
                <w:lang w:val="en-US" w:eastAsia="zh-CN"/>
              </w:rPr>
              <w:t>调研</w:t>
            </w:r>
          </w:p>
        </w:tc>
        <w:tc>
          <w:tcPr>
            <w:tcW w:w="488" w:type="pct"/>
            <w:shd w:val="clear" w:color="auto" w:fill="auto"/>
            <w:vAlign w:val="center"/>
          </w:tcPr>
          <w:p w14:paraId="52A721A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lang w:val="en-US" w:eastAsia="zh-CN"/>
              </w:rPr>
              <w:t>秦志龙</w:t>
            </w:r>
          </w:p>
        </w:tc>
        <w:tc>
          <w:tcPr>
            <w:tcW w:w="1366" w:type="pct"/>
            <w:shd w:val="clear" w:color="auto" w:fill="auto"/>
            <w:vAlign w:val="center"/>
          </w:tcPr>
          <w:p w14:paraId="477A11A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lang w:val="en-US" w:eastAsia="zh-CN"/>
              </w:rPr>
              <w:t>4-5名，有调研访谈、数据整理与报告撰写的基本能力，责任心强，能按时完成任务</w:t>
            </w:r>
          </w:p>
        </w:tc>
        <w:tc>
          <w:tcPr>
            <w:tcW w:w="576" w:type="pct"/>
            <w:shd w:val="clear" w:color="auto" w:fill="auto"/>
            <w:vAlign w:val="center"/>
          </w:tcPr>
          <w:p w14:paraId="38CC600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lang w:val="en-US" w:eastAsia="zh-CN"/>
              </w:rPr>
              <w:t>待定</w:t>
            </w:r>
          </w:p>
        </w:tc>
      </w:tr>
      <w:tr w14:paraId="07AA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684" w:type="pct"/>
            <w:shd w:val="clear" w:color="auto" w:fill="auto"/>
            <w:vAlign w:val="center"/>
          </w:tcPr>
          <w:p w14:paraId="5C2A7EA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中国西部经济</w:t>
            </w:r>
          </w:p>
          <w:p w14:paraId="07CA189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vertAlign w:val="baseline"/>
                <w:lang w:val="en-US" w:eastAsia="zh-CN" w:bidi="ar-SA"/>
              </w:rPr>
            </w:pPr>
            <w:r>
              <w:rPr>
                <w:rFonts w:hint="default" w:ascii="Times New Roman" w:hAnsi="Times New Roman" w:eastAsia="方正仿宋简体" w:cs="Times New Roman"/>
                <w:sz w:val="22"/>
                <w:szCs w:val="22"/>
                <w:vertAlign w:val="baseline"/>
                <w:lang w:val="en-US" w:eastAsia="zh-CN"/>
              </w:rPr>
              <w:t>研究院</w:t>
            </w:r>
          </w:p>
        </w:tc>
        <w:tc>
          <w:tcPr>
            <w:tcW w:w="1885" w:type="pct"/>
            <w:shd w:val="clear" w:color="auto" w:fill="auto"/>
            <w:vAlign w:val="center"/>
          </w:tcPr>
          <w:p w14:paraId="1F5888A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rPr>
              <w:t>数字乡村视角下农特产品跨界文创IP发展</w:t>
            </w:r>
            <w:r>
              <w:rPr>
                <w:rFonts w:hint="default" w:ascii="Times New Roman" w:hAnsi="Times New Roman" w:eastAsia="方正仿宋简体" w:cs="Times New Roman"/>
                <w:sz w:val="22"/>
                <w:szCs w:val="22"/>
                <w:lang w:val="en-US" w:eastAsia="zh-CN"/>
              </w:rPr>
              <w:t>调研</w:t>
            </w:r>
          </w:p>
        </w:tc>
        <w:tc>
          <w:tcPr>
            <w:tcW w:w="488" w:type="pct"/>
            <w:shd w:val="clear" w:color="auto" w:fill="auto"/>
            <w:vAlign w:val="center"/>
          </w:tcPr>
          <w:p w14:paraId="22FCFC2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lang w:val="en-US" w:eastAsia="zh-CN"/>
              </w:rPr>
              <w:t>徐跃辉</w:t>
            </w:r>
          </w:p>
        </w:tc>
        <w:tc>
          <w:tcPr>
            <w:tcW w:w="1366" w:type="pct"/>
            <w:shd w:val="clear" w:color="auto" w:fill="auto"/>
            <w:vAlign w:val="center"/>
          </w:tcPr>
          <w:p w14:paraId="1F80636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lang w:val="en-US" w:eastAsia="zh-CN"/>
              </w:rPr>
              <w:t>1-3名，有视频剪辑、美工宣传经验的同学优先。</w:t>
            </w:r>
          </w:p>
        </w:tc>
        <w:tc>
          <w:tcPr>
            <w:tcW w:w="576" w:type="pct"/>
            <w:shd w:val="clear" w:color="auto" w:fill="auto"/>
            <w:vAlign w:val="center"/>
          </w:tcPr>
          <w:p w14:paraId="6879773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lang w:val="en-US" w:eastAsia="zh-CN"/>
              </w:rPr>
              <w:t>成都温江</w:t>
            </w:r>
          </w:p>
        </w:tc>
      </w:tr>
      <w:tr w14:paraId="1170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84" w:type="pct"/>
            <w:shd w:val="clear" w:color="auto" w:fill="auto"/>
            <w:vAlign w:val="center"/>
          </w:tcPr>
          <w:p w14:paraId="0B498D1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中国西部经济</w:t>
            </w:r>
          </w:p>
          <w:p w14:paraId="3CEA0F4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vertAlign w:val="baseline"/>
                <w:lang w:val="en-US" w:eastAsia="zh-CN" w:bidi="ar-SA"/>
              </w:rPr>
            </w:pPr>
            <w:r>
              <w:rPr>
                <w:rFonts w:hint="default" w:ascii="Times New Roman" w:hAnsi="Times New Roman" w:eastAsia="方正仿宋简体" w:cs="Times New Roman"/>
                <w:sz w:val="22"/>
                <w:szCs w:val="22"/>
                <w:vertAlign w:val="baseline"/>
                <w:lang w:val="en-US" w:eastAsia="zh-CN"/>
              </w:rPr>
              <w:t>研究院</w:t>
            </w:r>
          </w:p>
        </w:tc>
        <w:tc>
          <w:tcPr>
            <w:tcW w:w="1885" w:type="pct"/>
            <w:shd w:val="clear" w:color="auto" w:fill="auto"/>
            <w:vAlign w:val="center"/>
          </w:tcPr>
          <w:p w14:paraId="0F29DE4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vertAlign w:val="baseline"/>
                <w:lang w:val="en-US" w:eastAsia="zh-CN" w:bidi="ar-SA"/>
              </w:rPr>
            </w:pPr>
            <w:r>
              <w:rPr>
                <w:rFonts w:hint="default" w:ascii="Times New Roman" w:hAnsi="Times New Roman" w:eastAsia="方正仿宋简体" w:cs="Times New Roman"/>
                <w:kern w:val="2"/>
                <w:sz w:val="22"/>
                <w:szCs w:val="22"/>
                <w:vertAlign w:val="baseline"/>
                <w:lang w:val="en-US" w:eastAsia="zh-CN" w:bidi="ar-SA"/>
              </w:rPr>
              <w:t>有为青年与乡村的“双向奔赴”——乡创计划实施成效与青年获得感调研</w:t>
            </w:r>
          </w:p>
        </w:tc>
        <w:tc>
          <w:tcPr>
            <w:tcW w:w="488" w:type="pct"/>
            <w:shd w:val="clear" w:color="auto" w:fill="auto"/>
            <w:vAlign w:val="center"/>
          </w:tcPr>
          <w:p w14:paraId="53E6A7B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lang w:val="en-US" w:eastAsia="zh-CN"/>
              </w:rPr>
            </w:pPr>
            <w:r>
              <w:rPr>
                <w:rFonts w:hint="default" w:ascii="Times New Roman" w:hAnsi="Times New Roman" w:eastAsia="方正仿宋简体" w:cs="Times New Roman"/>
                <w:sz w:val="22"/>
                <w:szCs w:val="22"/>
                <w:lang w:val="en-US" w:eastAsia="zh-CN"/>
              </w:rPr>
              <w:t>史雪聃、</w:t>
            </w:r>
          </w:p>
          <w:p w14:paraId="1B2B1DC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lang w:val="en-US" w:eastAsia="zh-CN"/>
              </w:rPr>
              <w:t>徐跃辉</w:t>
            </w:r>
          </w:p>
        </w:tc>
        <w:tc>
          <w:tcPr>
            <w:tcW w:w="1366" w:type="pct"/>
            <w:shd w:val="clear" w:color="auto" w:fill="auto"/>
            <w:vAlign w:val="center"/>
          </w:tcPr>
          <w:p w14:paraId="1D6379E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lang w:val="en-US" w:eastAsia="zh-CN"/>
              </w:rPr>
              <w:t>建议申请该项目同步报名青年实干家计划。</w:t>
            </w:r>
          </w:p>
        </w:tc>
        <w:tc>
          <w:tcPr>
            <w:tcW w:w="576" w:type="pct"/>
            <w:shd w:val="clear" w:color="auto" w:fill="auto"/>
            <w:vAlign w:val="center"/>
          </w:tcPr>
          <w:p w14:paraId="2AFC2B7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lang w:val="en-US" w:eastAsia="zh-CN"/>
              </w:rPr>
              <w:t>成都温江</w:t>
            </w:r>
          </w:p>
        </w:tc>
      </w:tr>
    </w:tbl>
    <w:p w14:paraId="7B3316C8">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方正公文小标宋" w:cs="Times New Roman"/>
          <w:sz w:val="32"/>
          <w:szCs w:val="32"/>
          <w:lang w:val="en-US" w:eastAsia="zh-CN"/>
        </w:rPr>
      </w:pPr>
    </w:p>
    <w:tbl>
      <w:tblPr>
        <w:tblStyle w:val="4"/>
        <w:tblpPr w:leftFromText="180" w:rightFromText="180" w:vertAnchor="page" w:horzAnchor="page" w:tblpX="1461" w:tblpY="1983"/>
        <w:tblOverlap w:val="never"/>
        <w:tblW w:w="1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0"/>
        <w:gridCol w:w="4409"/>
        <w:gridCol w:w="3151"/>
        <w:gridCol w:w="1845"/>
        <w:gridCol w:w="2655"/>
      </w:tblGrid>
      <w:tr w14:paraId="3609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020" w:type="dxa"/>
            <w:vAlign w:val="center"/>
          </w:tcPr>
          <w:p w14:paraId="41CFF8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24"/>
                <w:szCs w:val="24"/>
                <w:vertAlign w:val="baseline"/>
                <w:lang w:val="en-US" w:eastAsia="zh-CN"/>
              </w:rPr>
            </w:pPr>
            <w:r>
              <w:rPr>
                <w:rFonts w:hint="default" w:ascii="Times New Roman" w:hAnsi="Times New Roman" w:eastAsia="方正仿宋简体" w:cs="Times New Roman"/>
                <w:b/>
                <w:bCs/>
                <w:sz w:val="24"/>
                <w:szCs w:val="24"/>
                <w:vertAlign w:val="baseline"/>
                <w:lang w:val="en-US" w:eastAsia="zh-CN"/>
              </w:rPr>
              <w:t>项目发布单位</w:t>
            </w:r>
          </w:p>
        </w:tc>
        <w:tc>
          <w:tcPr>
            <w:tcW w:w="4409" w:type="dxa"/>
            <w:shd w:val="clear" w:color="auto" w:fill="auto"/>
            <w:vAlign w:val="center"/>
          </w:tcPr>
          <w:p w14:paraId="0388B0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24"/>
                <w:szCs w:val="24"/>
                <w:vertAlign w:val="baseline"/>
                <w:lang w:val="en-US" w:eastAsia="zh-CN"/>
              </w:rPr>
            </w:pPr>
            <w:r>
              <w:rPr>
                <w:rFonts w:hint="default" w:ascii="Times New Roman" w:hAnsi="Times New Roman" w:eastAsia="方正仿宋简体" w:cs="Times New Roman"/>
                <w:b/>
                <w:bCs/>
                <w:sz w:val="24"/>
                <w:szCs w:val="24"/>
                <w:vertAlign w:val="baseline"/>
                <w:lang w:val="en-US" w:eastAsia="zh-CN"/>
              </w:rPr>
              <w:t>项目名称</w:t>
            </w:r>
          </w:p>
        </w:tc>
        <w:tc>
          <w:tcPr>
            <w:tcW w:w="3151" w:type="dxa"/>
            <w:vAlign w:val="center"/>
          </w:tcPr>
          <w:p w14:paraId="309C56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24"/>
                <w:szCs w:val="24"/>
                <w:vertAlign w:val="baseline"/>
                <w:lang w:val="en-US" w:eastAsia="zh-CN"/>
              </w:rPr>
            </w:pPr>
            <w:r>
              <w:rPr>
                <w:rFonts w:hint="default" w:ascii="Times New Roman" w:hAnsi="Times New Roman" w:eastAsia="方正仿宋简体" w:cs="Times New Roman"/>
                <w:b/>
                <w:bCs/>
                <w:sz w:val="24"/>
                <w:szCs w:val="24"/>
                <w:vertAlign w:val="baseline"/>
                <w:lang w:val="en-US" w:eastAsia="zh-CN"/>
              </w:rPr>
              <w:t>团队要求</w:t>
            </w:r>
          </w:p>
        </w:tc>
        <w:tc>
          <w:tcPr>
            <w:tcW w:w="1845" w:type="dxa"/>
            <w:shd w:val="clear" w:color="auto" w:fill="auto"/>
            <w:vAlign w:val="center"/>
          </w:tcPr>
          <w:p w14:paraId="220A84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24"/>
                <w:szCs w:val="24"/>
                <w:vertAlign w:val="baseline"/>
                <w:lang w:val="en-US" w:eastAsia="zh-CN"/>
              </w:rPr>
            </w:pPr>
            <w:r>
              <w:rPr>
                <w:rFonts w:hint="default" w:ascii="Times New Roman" w:hAnsi="Times New Roman" w:eastAsia="方正仿宋简体" w:cs="Times New Roman"/>
                <w:b/>
                <w:bCs/>
                <w:sz w:val="24"/>
                <w:szCs w:val="24"/>
                <w:vertAlign w:val="baseline"/>
                <w:lang w:val="en-US" w:eastAsia="zh-CN"/>
              </w:rPr>
              <w:t>调研地点</w:t>
            </w:r>
          </w:p>
        </w:tc>
        <w:tc>
          <w:tcPr>
            <w:tcW w:w="2655" w:type="dxa"/>
            <w:shd w:val="clear" w:color="auto" w:fill="auto"/>
            <w:vAlign w:val="center"/>
          </w:tcPr>
          <w:p w14:paraId="1B5B1C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24"/>
                <w:szCs w:val="24"/>
                <w:vertAlign w:val="baseline"/>
                <w:lang w:val="en-US" w:eastAsia="zh-CN"/>
              </w:rPr>
            </w:pPr>
            <w:r>
              <w:rPr>
                <w:rFonts w:hint="default" w:ascii="Times New Roman" w:hAnsi="Times New Roman" w:eastAsia="方正仿宋简体" w:cs="Times New Roman"/>
                <w:b/>
                <w:bCs/>
                <w:sz w:val="24"/>
                <w:szCs w:val="24"/>
                <w:vertAlign w:val="baseline"/>
                <w:lang w:val="en-US" w:eastAsia="zh-CN"/>
              </w:rPr>
              <w:t>备注</w:t>
            </w:r>
          </w:p>
        </w:tc>
      </w:tr>
      <w:tr w14:paraId="2004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020" w:type="dxa"/>
            <w:vMerge w:val="restart"/>
            <w:vAlign w:val="center"/>
          </w:tcPr>
          <w:p w14:paraId="3EA5AA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重庆市长寿区农业农村委</w:t>
            </w:r>
          </w:p>
          <w:p w14:paraId="7F2D0F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eastAsia" w:ascii="方正楷体_GB2312" w:hAnsi="方正楷体_GB2312" w:eastAsia="方正楷体_GB2312" w:cs="方正楷体_GB2312"/>
                <w:sz w:val="22"/>
                <w:szCs w:val="22"/>
                <w:vertAlign w:val="baseline"/>
                <w:lang w:val="en-US" w:eastAsia="zh-CN"/>
              </w:rPr>
              <w:t>（该项目需自行组队并联系指导老师）</w:t>
            </w:r>
          </w:p>
        </w:tc>
        <w:tc>
          <w:tcPr>
            <w:tcW w:w="4409" w:type="dxa"/>
            <w:vAlign w:val="center"/>
          </w:tcPr>
          <w:p w14:paraId="6BE1DD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农村劳动力结构性变化背景下保障粮食安全的路径（川渝农村劳动力结构性特征与川渝粮仓建设路径）</w:t>
            </w:r>
          </w:p>
        </w:tc>
        <w:tc>
          <w:tcPr>
            <w:tcW w:w="3151" w:type="dxa"/>
            <w:vMerge w:val="restart"/>
            <w:vAlign w:val="center"/>
          </w:tcPr>
          <w:p w14:paraId="41B23E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建议每个项目团队成员4-5名，具有调研访谈、数据整理与报告撰写的基本能力，责任心强，能按时完成任务。团队成员中最好有人会说川渝方言。</w:t>
            </w:r>
          </w:p>
        </w:tc>
        <w:tc>
          <w:tcPr>
            <w:tcW w:w="1845" w:type="dxa"/>
            <w:vMerge w:val="restart"/>
            <w:vAlign w:val="center"/>
          </w:tcPr>
          <w:p w14:paraId="444158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重庆市长寿区</w:t>
            </w:r>
          </w:p>
        </w:tc>
        <w:tc>
          <w:tcPr>
            <w:tcW w:w="2655" w:type="dxa"/>
            <w:vMerge w:val="restart"/>
            <w:vAlign w:val="center"/>
          </w:tcPr>
          <w:p w14:paraId="45E75E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可协助参访企业、生产车间，协助安排访谈（企业人员、农户、合作社等），协助食宿交通，脱敏后的基础数据可以共享。</w:t>
            </w:r>
          </w:p>
        </w:tc>
      </w:tr>
      <w:tr w14:paraId="262E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020" w:type="dxa"/>
            <w:vMerge w:val="continue"/>
          </w:tcPr>
          <w:p w14:paraId="4AFF7E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p>
        </w:tc>
        <w:tc>
          <w:tcPr>
            <w:tcW w:w="4409" w:type="dxa"/>
            <w:vAlign w:val="center"/>
          </w:tcPr>
          <w:p w14:paraId="545163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生态文明视角下川渝毗邻地区农业合作路径</w:t>
            </w:r>
          </w:p>
        </w:tc>
        <w:tc>
          <w:tcPr>
            <w:tcW w:w="3151" w:type="dxa"/>
            <w:vMerge w:val="continue"/>
          </w:tcPr>
          <w:p w14:paraId="6C146E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p>
        </w:tc>
        <w:tc>
          <w:tcPr>
            <w:tcW w:w="1845" w:type="dxa"/>
            <w:vMerge w:val="continue"/>
          </w:tcPr>
          <w:p w14:paraId="62A518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p>
        </w:tc>
        <w:tc>
          <w:tcPr>
            <w:tcW w:w="2655" w:type="dxa"/>
            <w:vMerge w:val="continue"/>
          </w:tcPr>
          <w:p w14:paraId="1CF3E1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p>
        </w:tc>
      </w:tr>
      <w:tr w14:paraId="5B08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20" w:type="dxa"/>
            <w:vMerge w:val="continue"/>
          </w:tcPr>
          <w:p w14:paraId="3CADC5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p>
        </w:tc>
        <w:tc>
          <w:tcPr>
            <w:tcW w:w="4409" w:type="dxa"/>
            <w:vAlign w:val="center"/>
          </w:tcPr>
          <w:p w14:paraId="53CD14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数字化背景下的乡村善治路径</w:t>
            </w:r>
          </w:p>
        </w:tc>
        <w:tc>
          <w:tcPr>
            <w:tcW w:w="3151" w:type="dxa"/>
            <w:vMerge w:val="continue"/>
          </w:tcPr>
          <w:p w14:paraId="7E9C8C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p>
        </w:tc>
        <w:tc>
          <w:tcPr>
            <w:tcW w:w="1845" w:type="dxa"/>
            <w:vMerge w:val="continue"/>
          </w:tcPr>
          <w:p w14:paraId="0DB1D3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p>
        </w:tc>
        <w:tc>
          <w:tcPr>
            <w:tcW w:w="2655" w:type="dxa"/>
            <w:vMerge w:val="continue"/>
          </w:tcPr>
          <w:p w14:paraId="3C46E8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p>
        </w:tc>
      </w:tr>
      <w:tr w14:paraId="1467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020" w:type="dxa"/>
            <w:vMerge w:val="continue"/>
          </w:tcPr>
          <w:p w14:paraId="2A784C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p>
        </w:tc>
        <w:tc>
          <w:tcPr>
            <w:tcW w:w="4409" w:type="dxa"/>
            <w:vAlign w:val="center"/>
          </w:tcPr>
          <w:p w14:paraId="026EDF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乡村经营模式与农村资源资产盘活利用</w:t>
            </w:r>
          </w:p>
        </w:tc>
        <w:tc>
          <w:tcPr>
            <w:tcW w:w="3151" w:type="dxa"/>
            <w:vMerge w:val="continue"/>
          </w:tcPr>
          <w:p w14:paraId="6C9044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p>
        </w:tc>
        <w:tc>
          <w:tcPr>
            <w:tcW w:w="1845" w:type="dxa"/>
            <w:vMerge w:val="continue"/>
          </w:tcPr>
          <w:p w14:paraId="477B78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p>
        </w:tc>
        <w:tc>
          <w:tcPr>
            <w:tcW w:w="2655" w:type="dxa"/>
            <w:vMerge w:val="continue"/>
          </w:tcPr>
          <w:p w14:paraId="0D2164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p>
        </w:tc>
      </w:tr>
      <w:tr w14:paraId="4505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020" w:type="dxa"/>
            <w:vMerge w:val="continue"/>
          </w:tcPr>
          <w:p w14:paraId="0BC50C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p>
        </w:tc>
        <w:tc>
          <w:tcPr>
            <w:tcW w:w="4409" w:type="dxa"/>
            <w:vAlign w:val="center"/>
          </w:tcPr>
          <w:p w14:paraId="767F5E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农业产业发展与联农带农机制构建</w:t>
            </w:r>
          </w:p>
        </w:tc>
        <w:tc>
          <w:tcPr>
            <w:tcW w:w="3151" w:type="dxa"/>
            <w:vMerge w:val="continue"/>
          </w:tcPr>
          <w:p w14:paraId="13CDF7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p>
        </w:tc>
        <w:tc>
          <w:tcPr>
            <w:tcW w:w="1845" w:type="dxa"/>
            <w:vMerge w:val="continue"/>
          </w:tcPr>
          <w:p w14:paraId="3B31EA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p>
        </w:tc>
        <w:tc>
          <w:tcPr>
            <w:tcW w:w="2655" w:type="dxa"/>
            <w:vMerge w:val="continue"/>
          </w:tcPr>
          <w:p w14:paraId="5739A6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p>
        </w:tc>
      </w:tr>
      <w:tr w14:paraId="2BA8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020" w:type="dxa"/>
            <w:vMerge w:val="continue"/>
          </w:tcPr>
          <w:p w14:paraId="27994D9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24"/>
                <w:szCs w:val="24"/>
                <w:lang w:eastAsia="zh-CN"/>
              </w:rPr>
            </w:pPr>
          </w:p>
        </w:tc>
        <w:tc>
          <w:tcPr>
            <w:tcW w:w="4409" w:type="dxa"/>
            <w:vAlign w:val="center"/>
          </w:tcPr>
          <w:p w14:paraId="52F768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常态化帮扶背景下如何更好激发低收入人群内生动力</w:t>
            </w:r>
          </w:p>
        </w:tc>
        <w:tc>
          <w:tcPr>
            <w:tcW w:w="3151" w:type="dxa"/>
            <w:vMerge w:val="continue"/>
          </w:tcPr>
          <w:p w14:paraId="538394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p>
        </w:tc>
        <w:tc>
          <w:tcPr>
            <w:tcW w:w="1845" w:type="dxa"/>
            <w:vMerge w:val="continue"/>
          </w:tcPr>
          <w:p w14:paraId="5BE12E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p>
        </w:tc>
        <w:tc>
          <w:tcPr>
            <w:tcW w:w="2655" w:type="dxa"/>
            <w:vMerge w:val="continue"/>
          </w:tcPr>
          <w:p w14:paraId="1A7CFF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p>
        </w:tc>
      </w:tr>
    </w:tbl>
    <w:p w14:paraId="1E63D533">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方正公文小标宋" w:cs="Times New Roman"/>
          <w:sz w:val="32"/>
          <w:szCs w:val="32"/>
          <w:lang w:val="en-US" w:eastAsia="zh-CN"/>
        </w:rPr>
      </w:pPr>
    </w:p>
    <w:p w14:paraId="624AA4EA">
      <w:pPr>
        <w:rPr>
          <w:rFonts w:hint="default" w:ascii="Times New Roman" w:hAnsi="Times New Roman" w:eastAsia="方正公文小标宋" w:cs="Times New Roman"/>
          <w:sz w:val="32"/>
          <w:szCs w:val="32"/>
          <w:lang w:val="en-US" w:eastAsia="zh-CN"/>
        </w:rPr>
      </w:pPr>
      <w:r>
        <w:rPr>
          <w:rFonts w:hint="default" w:ascii="Times New Roman" w:hAnsi="Times New Roman" w:eastAsia="方正公文小标宋" w:cs="Times New Roman"/>
          <w:sz w:val="32"/>
          <w:szCs w:val="32"/>
          <w:lang w:val="en-US" w:eastAsia="zh-CN"/>
        </w:rPr>
        <w:br w:type="page"/>
      </w:r>
    </w:p>
    <w:p w14:paraId="70A54E0D">
      <w:pPr>
        <w:rPr>
          <w:rFonts w:hint="default" w:ascii="Times New Roman" w:hAnsi="Times New Roman" w:eastAsia="方正公文小标宋" w:cs="Times New Roman"/>
          <w:sz w:val="32"/>
          <w:szCs w:val="32"/>
          <w:lang w:val="en-US" w:eastAsia="zh-CN"/>
        </w:rPr>
        <w:sectPr>
          <w:pgSz w:w="16838" w:h="11906" w:orient="landscape"/>
          <w:pgMar w:top="1689" w:right="1383" w:bottom="1576" w:left="1383" w:header="851" w:footer="992" w:gutter="0"/>
          <w:cols w:space="425" w:num="1"/>
          <w:docGrid w:type="lines" w:linePitch="312" w:charSpace="0"/>
        </w:sectPr>
      </w:pPr>
    </w:p>
    <w:p w14:paraId="464AF57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公文小标宋" w:cs="Times New Roman"/>
          <w:sz w:val="44"/>
          <w:szCs w:val="44"/>
        </w:rPr>
      </w:pPr>
      <w:r>
        <w:rPr>
          <w:rFonts w:hint="eastAsia" w:ascii="Times New Roman" w:hAnsi="Times New Roman" w:eastAsia="方正公文小标宋" w:cs="Times New Roman"/>
          <w:sz w:val="44"/>
          <w:szCs w:val="44"/>
        </w:rPr>
        <w:t>2026年“大国三农·知行西部”</w:t>
      </w:r>
    </w:p>
    <w:p w14:paraId="6EF2519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公文小标宋" w:cs="Times New Roman"/>
          <w:sz w:val="44"/>
          <w:szCs w:val="44"/>
        </w:rPr>
      </w:pPr>
      <w:r>
        <w:rPr>
          <w:rFonts w:hint="eastAsia" w:ascii="Times New Roman" w:hAnsi="Times New Roman" w:eastAsia="方正公文小标宋" w:cs="Times New Roman"/>
          <w:sz w:val="44"/>
          <w:szCs w:val="44"/>
        </w:rPr>
        <w:t>学生团队调研赛定向选题报名表</w:t>
      </w:r>
    </w:p>
    <w:tbl>
      <w:tblPr>
        <w:tblStyle w:val="3"/>
        <w:tblW w:w="10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54"/>
        <w:gridCol w:w="2015"/>
        <w:gridCol w:w="759"/>
        <w:gridCol w:w="1373"/>
        <w:gridCol w:w="6"/>
        <w:gridCol w:w="1131"/>
        <w:gridCol w:w="75"/>
        <w:gridCol w:w="1170"/>
        <w:gridCol w:w="1005"/>
        <w:gridCol w:w="1582"/>
      </w:tblGrid>
      <w:tr w14:paraId="60A38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79" w:type="dxa"/>
            <w:tcBorders>
              <w:top w:val="double" w:color="auto" w:sz="4" w:space="0"/>
              <w:left w:val="double" w:color="auto" w:sz="4" w:space="0"/>
            </w:tcBorders>
            <w:vAlign w:val="center"/>
          </w:tcPr>
          <w:p w14:paraId="27AD4A62">
            <w:pPr>
              <w:spacing w:line="260" w:lineRule="exact"/>
              <w:jc w:val="center"/>
              <w:rPr>
                <w:rFonts w:hint="eastAsia" w:ascii="宋体" w:hAnsi="宋体" w:eastAsia="宋体" w:cs="宋体"/>
                <w:b/>
                <w:bCs/>
                <w:sz w:val="21"/>
                <w:szCs w:val="21"/>
              </w:rPr>
            </w:pPr>
            <w:r>
              <w:rPr>
                <w:rFonts w:hint="eastAsia" w:ascii="宋体" w:hAnsi="宋体" w:eastAsia="宋体" w:cs="宋体"/>
                <w:b/>
                <w:bCs/>
                <w:sz w:val="21"/>
                <w:szCs w:val="21"/>
              </w:rPr>
              <w:t>姓  名</w:t>
            </w:r>
          </w:p>
        </w:tc>
        <w:tc>
          <w:tcPr>
            <w:tcW w:w="2169" w:type="dxa"/>
            <w:gridSpan w:val="2"/>
            <w:tcBorders>
              <w:top w:val="double" w:color="auto" w:sz="4" w:space="0"/>
            </w:tcBorders>
            <w:vAlign w:val="center"/>
          </w:tcPr>
          <w:p w14:paraId="6C62E2B6">
            <w:pPr>
              <w:spacing w:line="260" w:lineRule="exact"/>
              <w:jc w:val="center"/>
              <w:rPr>
                <w:rFonts w:hint="eastAsia" w:ascii="宋体" w:hAnsi="宋体" w:eastAsia="宋体" w:cs="宋体"/>
                <w:b/>
                <w:sz w:val="21"/>
                <w:szCs w:val="21"/>
              </w:rPr>
            </w:pPr>
          </w:p>
        </w:tc>
        <w:tc>
          <w:tcPr>
            <w:tcW w:w="759" w:type="dxa"/>
            <w:tcBorders>
              <w:top w:val="double" w:color="auto" w:sz="4" w:space="0"/>
            </w:tcBorders>
            <w:vAlign w:val="center"/>
          </w:tcPr>
          <w:p w14:paraId="40578FC4">
            <w:pPr>
              <w:spacing w:line="260" w:lineRule="exact"/>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学院专业</w:t>
            </w:r>
          </w:p>
        </w:tc>
        <w:tc>
          <w:tcPr>
            <w:tcW w:w="4760" w:type="dxa"/>
            <w:gridSpan w:val="6"/>
            <w:tcBorders>
              <w:top w:val="double" w:color="auto" w:sz="4" w:space="0"/>
              <w:bottom w:val="nil"/>
              <w:right w:val="single" w:color="auto" w:sz="4" w:space="0"/>
            </w:tcBorders>
            <w:vAlign w:val="center"/>
          </w:tcPr>
          <w:p w14:paraId="2DEBF75D">
            <w:pPr>
              <w:snapToGrid w:val="0"/>
              <w:spacing w:line="260" w:lineRule="exact"/>
              <w:jc w:val="center"/>
              <w:rPr>
                <w:rFonts w:hint="eastAsia" w:ascii="宋体" w:hAnsi="宋体" w:eastAsia="宋体" w:cs="宋体"/>
                <w:b/>
                <w:sz w:val="21"/>
                <w:szCs w:val="21"/>
              </w:rPr>
            </w:pPr>
          </w:p>
        </w:tc>
        <w:tc>
          <w:tcPr>
            <w:tcW w:w="1582" w:type="dxa"/>
            <w:vMerge w:val="restart"/>
            <w:tcBorders>
              <w:top w:val="double" w:color="auto" w:sz="4" w:space="0"/>
              <w:left w:val="single" w:color="auto" w:sz="4" w:space="0"/>
              <w:right w:val="double" w:color="auto" w:sz="4" w:space="0"/>
            </w:tcBorders>
            <w:vAlign w:val="center"/>
          </w:tcPr>
          <w:p w14:paraId="25934247">
            <w:pPr>
              <w:snapToGrid w:val="0"/>
              <w:spacing w:line="260" w:lineRule="exact"/>
              <w:jc w:val="center"/>
              <w:rPr>
                <w:rFonts w:hint="eastAsia" w:ascii="宋体" w:hAnsi="宋体" w:eastAsia="宋体" w:cs="宋体"/>
                <w:sz w:val="21"/>
                <w:szCs w:val="21"/>
              </w:rPr>
            </w:pPr>
            <w:r>
              <w:rPr>
                <w:rFonts w:hint="eastAsia" w:ascii="宋体" w:hAnsi="宋体" w:eastAsia="宋体" w:cs="宋体"/>
                <w:sz w:val="21"/>
                <w:szCs w:val="21"/>
                <w:lang w:eastAsia="zh-TW"/>
              </w:rPr>
              <w:t>本人一寸</w:t>
            </w:r>
          </w:p>
          <w:p w14:paraId="472025F2">
            <w:pPr>
              <w:spacing w:line="260" w:lineRule="exact"/>
              <w:jc w:val="center"/>
              <w:rPr>
                <w:rFonts w:hint="eastAsia" w:ascii="宋体" w:hAnsi="宋体" w:eastAsia="宋体" w:cs="宋体"/>
                <w:b/>
                <w:sz w:val="21"/>
                <w:szCs w:val="21"/>
              </w:rPr>
            </w:pPr>
            <w:r>
              <w:rPr>
                <w:rFonts w:hint="eastAsia" w:ascii="宋体" w:hAnsi="宋体" w:eastAsia="宋体" w:cs="宋体"/>
                <w:sz w:val="21"/>
                <w:szCs w:val="21"/>
                <w:lang w:eastAsia="zh-TW"/>
              </w:rPr>
              <w:t>免冠照片</w:t>
            </w:r>
          </w:p>
        </w:tc>
      </w:tr>
      <w:tr w14:paraId="613B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1079" w:type="dxa"/>
            <w:tcBorders>
              <w:left w:val="double" w:color="auto" w:sz="4" w:space="0"/>
              <w:right w:val="single" w:color="auto" w:sz="4" w:space="0"/>
            </w:tcBorders>
            <w:vAlign w:val="center"/>
          </w:tcPr>
          <w:p w14:paraId="5C7FE1B6">
            <w:pPr>
              <w:spacing w:line="260" w:lineRule="exact"/>
              <w:jc w:val="center"/>
              <w:rPr>
                <w:rFonts w:hint="eastAsia" w:ascii="宋体" w:hAnsi="宋体" w:eastAsia="宋体" w:cs="宋体"/>
                <w:b/>
                <w:bCs/>
                <w:sz w:val="21"/>
                <w:szCs w:val="21"/>
              </w:rPr>
            </w:pPr>
            <w:r>
              <w:rPr>
                <w:rFonts w:hint="eastAsia" w:ascii="宋体" w:hAnsi="宋体" w:eastAsia="宋体" w:cs="宋体"/>
                <w:b/>
                <w:bCs/>
                <w:sz w:val="21"/>
                <w:szCs w:val="21"/>
              </w:rPr>
              <w:t>性  别</w:t>
            </w:r>
          </w:p>
        </w:tc>
        <w:tc>
          <w:tcPr>
            <w:tcW w:w="2169" w:type="dxa"/>
            <w:gridSpan w:val="2"/>
            <w:tcBorders>
              <w:left w:val="single" w:color="auto" w:sz="4" w:space="0"/>
              <w:right w:val="single" w:color="auto" w:sz="4" w:space="0"/>
            </w:tcBorders>
            <w:vAlign w:val="center"/>
          </w:tcPr>
          <w:p w14:paraId="2C6FE372">
            <w:pPr>
              <w:spacing w:line="260" w:lineRule="exact"/>
              <w:jc w:val="center"/>
              <w:rPr>
                <w:rFonts w:hint="eastAsia" w:ascii="宋体" w:hAnsi="宋体" w:eastAsia="宋体" w:cs="宋体"/>
                <w:b/>
                <w:sz w:val="21"/>
                <w:szCs w:val="21"/>
              </w:rPr>
            </w:pPr>
          </w:p>
        </w:tc>
        <w:tc>
          <w:tcPr>
            <w:tcW w:w="759" w:type="dxa"/>
            <w:tcBorders>
              <w:left w:val="single" w:color="auto" w:sz="4" w:space="0"/>
            </w:tcBorders>
            <w:vAlign w:val="center"/>
          </w:tcPr>
          <w:p w14:paraId="1FA8E97B">
            <w:pPr>
              <w:spacing w:line="260" w:lineRule="exact"/>
              <w:jc w:val="center"/>
              <w:rPr>
                <w:rFonts w:hint="eastAsia" w:ascii="宋体" w:hAnsi="宋体" w:eastAsia="宋体" w:cs="宋体"/>
                <w:b/>
                <w:bCs/>
                <w:sz w:val="21"/>
                <w:szCs w:val="21"/>
              </w:rPr>
            </w:pPr>
            <w:r>
              <w:rPr>
                <w:rFonts w:hint="eastAsia" w:ascii="宋体" w:hAnsi="宋体" w:eastAsia="宋体" w:cs="宋体"/>
                <w:b/>
                <w:bCs/>
                <w:sz w:val="21"/>
                <w:szCs w:val="21"/>
              </w:rPr>
              <w:t>出生年月</w:t>
            </w:r>
          </w:p>
        </w:tc>
        <w:tc>
          <w:tcPr>
            <w:tcW w:w="1379" w:type="dxa"/>
            <w:gridSpan w:val="2"/>
            <w:vAlign w:val="center"/>
          </w:tcPr>
          <w:p w14:paraId="42DF26ED">
            <w:pPr>
              <w:spacing w:line="260" w:lineRule="exact"/>
              <w:jc w:val="center"/>
              <w:rPr>
                <w:rFonts w:hint="eastAsia" w:ascii="宋体" w:hAnsi="宋体" w:eastAsia="宋体" w:cs="宋体"/>
                <w:b/>
                <w:sz w:val="21"/>
                <w:szCs w:val="21"/>
              </w:rPr>
            </w:pPr>
          </w:p>
        </w:tc>
        <w:tc>
          <w:tcPr>
            <w:tcW w:w="1131" w:type="dxa"/>
            <w:vAlign w:val="center"/>
          </w:tcPr>
          <w:p w14:paraId="19ABDC64">
            <w:pPr>
              <w:spacing w:line="260" w:lineRule="exact"/>
              <w:jc w:val="center"/>
              <w:rPr>
                <w:rFonts w:hint="eastAsia" w:ascii="宋体" w:hAnsi="宋体" w:eastAsia="宋体" w:cs="宋体"/>
                <w:sz w:val="21"/>
                <w:szCs w:val="21"/>
                <w:lang w:eastAsia="zh-CN"/>
              </w:rPr>
            </w:pPr>
            <w:r>
              <w:rPr>
                <w:rFonts w:hint="eastAsia" w:ascii="宋体" w:hAnsi="宋体" w:eastAsia="宋体" w:cs="宋体"/>
                <w:b/>
                <w:bCs/>
                <w:sz w:val="21"/>
                <w:szCs w:val="21"/>
                <w:lang w:val="en-US" w:eastAsia="zh-CN"/>
              </w:rPr>
              <w:t>学  历</w:t>
            </w:r>
          </w:p>
        </w:tc>
        <w:tc>
          <w:tcPr>
            <w:tcW w:w="2250" w:type="dxa"/>
            <w:gridSpan w:val="3"/>
            <w:vAlign w:val="center"/>
          </w:tcPr>
          <w:p w14:paraId="0C155E91">
            <w:pPr>
              <w:spacing w:line="260" w:lineRule="exact"/>
              <w:jc w:val="center"/>
              <w:rPr>
                <w:rFonts w:hint="eastAsia" w:ascii="宋体" w:hAnsi="宋体" w:eastAsia="宋体" w:cs="宋体"/>
                <w:b/>
                <w:sz w:val="21"/>
                <w:szCs w:val="21"/>
              </w:rPr>
            </w:pPr>
          </w:p>
        </w:tc>
        <w:tc>
          <w:tcPr>
            <w:tcW w:w="1582" w:type="dxa"/>
            <w:vMerge w:val="continue"/>
            <w:tcBorders>
              <w:left w:val="single" w:color="auto" w:sz="4" w:space="0"/>
              <w:right w:val="double" w:color="auto" w:sz="4" w:space="0"/>
            </w:tcBorders>
            <w:vAlign w:val="center"/>
          </w:tcPr>
          <w:p w14:paraId="58412310">
            <w:pPr>
              <w:spacing w:line="260" w:lineRule="exact"/>
              <w:jc w:val="center"/>
              <w:rPr>
                <w:rFonts w:hint="eastAsia" w:ascii="宋体" w:hAnsi="宋体" w:eastAsia="宋体" w:cs="宋体"/>
                <w:b/>
                <w:sz w:val="21"/>
                <w:szCs w:val="21"/>
              </w:rPr>
            </w:pPr>
          </w:p>
        </w:tc>
      </w:tr>
      <w:tr w14:paraId="6D3A1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079" w:type="dxa"/>
            <w:tcBorders>
              <w:left w:val="double" w:color="auto" w:sz="4" w:space="0"/>
              <w:right w:val="single" w:color="auto" w:sz="4" w:space="0"/>
            </w:tcBorders>
            <w:vAlign w:val="center"/>
          </w:tcPr>
          <w:p w14:paraId="582DB484">
            <w:pPr>
              <w:spacing w:line="260" w:lineRule="exact"/>
              <w:jc w:val="center"/>
              <w:rPr>
                <w:rFonts w:hint="eastAsia" w:ascii="宋体" w:hAnsi="宋体" w:eastAsia="宋体" w:cs="宋体"/>
                <w:b/>
                <w:bCs/>
                <w:sz w:val="21"/>
                <w:szCs w:val="21"/>
              </w:rPr>
            </w:pPr>
            <w:r>
              <w:rPr>
                <w:rFonts w:hint="eastAsia" w:ascii="宋体" w:hAnsi="宋体" w:eastAsia="宋体" w:cs="宋体"/>
                <w:b/>
                <w:bCs/>
                <w:sz w:val="21"/>
                <w:szCs w:val="21"/>
              </w:rPr>
              <w:t>民  族</w:t>
            </w:r>
          </w:p>
        </w:tc>
        <w:tc>
          <w:tcPr>
            <w:tcW w:w="2169" w:type="dxa"/>
            <w:gridSpan w:val="2"/>
            <w:tcBorders>
              <w:top w:val="single" w:color="auto" w:sz="4" w:space="0"/>
              <w:left w:val="single" w:color="auto" w:sz="4" w:space="0"/>
            </w:tcBorders>
            <w:vAlign w:val="center"/>
          </w:tcPr>
          <w:p w14:paraId="727DB80B">
            <w:pPr>
              <w:spacing w:line="260" w:lineRule="exact"/>
              <w:jc w:val="center"/>
              <w:rPr>
                <w:rFonts w:hint="eastAsia" w:ascii="宋体" w:hAnsi="宋体" w:eastAsia="宋体" w:cs="宋体"/>
                <w:b/>
                <w:sz w:val="21"/>
                <w:szCs w:val="21"/>
              </w:rPr>
            </w:pPr>
          </w:p>
        </w:tc>
        <w:tc>
          <w:tcPr>
            <w:tcW w:w="759" w:type="dxa"/>
            <w:tcBorders>
              <w:bottom w:val="nil"/>
            </w:tcBorders>
            <w:vAlign w:val="center"/>
          </w:tcPr>
          <w:p w14:paraId="788951BA">
            <w:pPr>
              <w:spacing w:line="260" w:lineRule="exact"/>
              <w:jc w:val="center"/>
              <w:rPr>
                <w:rFonts w:hint="eastAsia" w:ascii="宋体" w:hAnsi="宋体" w:eastAsia="宋体" w:cs="宋体"/>
                <w:b/>
                <w:bCs/>
                <w:sz w:val="21"/>
                <w:szCs w:val="21"/>
              </w:rPr>
            </w:pPr>
            <w:r>
              <w:rPr>
                <w:rFonts w:hint="eastAsia" w:ascii="宋体" w:hAnsi="宋体" w:eastAsia="宋体" w:cs="宋体"/>
                <w:b/>
                <w:bCs/>
                <w:sz w:val="21"/>
                <w:szCs w:val="21"/>
              </w:rPr>
              <w:t>政治面貌</w:t>
            </w:r>
          </w:p>
        </w:tc>
        <w:tc>
          <w:tcPr>
            <w:tcW w:w="1373" w:type="dxa"/>
            <w:vAlign w:val="center"/>
          </w:tcPr>
          <w:p w14:paraId="73F568B0">
            <w:pPr>
              <w:spacing w:line="260" w:lineRule="exact"/>
              <w:jc w:val="center"/>
              <w:rPr>
                <w:rFonts w:hint="eastAsia" w:ascii="宋体" w:hAnsi="宋体" w:eastAsia="宋体" w:cs="宋体"/>
                <w:sz w:val="21"/>
                <w:szCs w:val="21"/>
              </w:rPr>
            </w:pPr>
          </w:p>
        </w:tc>
        <w:tc>
          <w:tcPr>
            <w:tcW w:w="1137" w:type="dxa"/>
            <w:gridSpan w:val="2"/>
            <w:shd w:val="clear" w:color="auto" w:fill="auto"/>
            <w:vAlign w:val="center"/>
          </w:tcPr>
          <w:p w14:paraId="0A22F0A6">
            <w:pPr>
              <w:spacing w:line="260" w:lineRule="exact"/>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学  号</w:t>
            </w:r>
          </w:p>
        </w:tc>
        <w:tc>
          <w:tcPr>
            <w:tcW w:w="2250" w:type="dxa"/>
            <w:gridSpan w:val="3"/>
            <w:vAlign w:val="center"/>
          </w:tcPr>
          <w:p w14:paraId="13474172">
            <w:pPr>
              <w:spacing w:line="260" w:lineRule="exact"/>
              <w:jc w:val="center"/>
              <w:rPr>
                <w:rFonts w:hint="eastAsia" w:ascii="宋体" w:hAnsi="宋体" w:eastAsia="宋体" w:cs="宋体"/>
                <w:sz w:val="21"/>
                <w:szCs w:val="21"/>
              </w:rPr>
            </w:pPr>
          </w:p>
        </w:tc>
        <w:tc>
          <w:tcPr>
            <w:tcW w:w="1582" w:type="dxa"/>
            <w:vMerge w:val="continue"/>
            <w:tcBorders>
              <w:left w:val="single" w:color="auto" w:sz="4" w:space="0"/>
              <w:right w:val="double" w:color="auto" w:sz="4" w:space="0"/>
            </w:tcBorders>
            <w:vAlign w:val="center"/>
          </w:tcPr>
          <w:p w14:paraId="511E2830">
            <w:pPr>
              <w:spacing w:line="260" w:lineRule="exact"/>
              <w:rPr>
                <w:rFonts w:hint="eastAsia" w:ascii="宋体" w:hAnsi="宋体" w:eastAsia="宋体" w:cs="宋体"/>
                <w:b/>
                <w:sz w:val="21"/>
                <w:szCs w:val="21"/>
              </w:rPr>
            </w:pPr>
          </w:p>
        </w:tc>
      </w:tr>
      <w:tr w14:paraId="26C2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1079" w:type="dxa"/>
            <w:tcBorders>
              <w:left w:val="double" w:color="auto" w:sz="4" w:space="0"/>
            </w:tcBorders>
            <w:vAlign w:val="center"/>
          </w:tcPr>
          <w:p w14:paraId="46839154">
            <w:pPr>
              <w:spacing w:line="260" w:lineRule="exact"/>
              <w:jc w:val="center"/>
              <w:rPr>
                <w:rFonts w:hint="eastAsia" w:ascii="宋体" w:hAnsi="宋体" w:eastAsia="宋体" w:cs="宋体"/>
                <w:b/>
                <w:bCs/>
                <w:sz w:val="21"/>
                <w:szCs w:val="21"/>
              </w:rPr>
            </w:pPr>
            <w:r>
              <w:rPr>
                <w:rFonts w:hint="eastAsia" w:ascii="宋体" w:hAnsi="宋体" w:eastAsia="宋体" w:cs="宋体"/>
                <w:b/>
                <w:bCs/>
                <w:sz w:val="21"/>
                <w:szCs w:val="21"/>
              </w:rPr>
              <w:t>学    号</w:t>
            </w:r>
          </w:p>
        </w:tc>
        <w:tc>
          <w:tcPr>
            <w:tcW w:w="2169" w:type="dxa"/>
            <w:gridSpan w:val="2"/>
            <w:tcBorders>
              <w:bottom w:val="nil"/>
            </w:tcBorders>
            <w:vAlign w:val="center"/>
          </w:tcPr>
          <w:p w14:paraId="78389583">
            <w:pPr>
              <w:spacing w:line="260" w:lineRule="exact"/>
              <w:jc w:val="center"/>
              <w:rPr>
                <w:rFonts w:hint="eastAsia" w:ascii="宋体" w:hAnsi="宋体" w:eastAsia="宋体" w:cs="宋体"/>
                <w:b/>
                <w:sz w:val="21"/>
                <w:szCs w:val="21"/>
              </w:rPr>
            </w:pPr>
          </w:p>
        </w:tc>
        <w:tc>
          <w:tcPr>
            <w:tcW w:w="759" w:type="dxa"/>
            <w:vAlign w:val="center"/>
          </w:tcPr>
          <w:p w14:paraId="13700B11">
            <w:pPr>
              <w:spacing w:line="260" w:lineRule="exact"/>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联系方式</w:t>
            </w:r>
          </w:p>
        </w:tc>
        <w:tc>
          <w:tcPr>
            <w:tcW w:w="4760" w:type="dxa"/>
            <w:gridSpan w:val="6"/>
            <w:tcBorders>
              <w:bottom w:val="nil"/>
            </w:tcBorders>
            <w:vAlign w:val="center"/>
          </w:tcPr>
          <w:p w14:paraId="62735429">
            <w:pPr>
              <w:spacing w:line="260" w:lineRule="exact"/>
              <w:jc w:val="center"/>
              <w:rPr>
                <w:rFonts w:hint="eastAsia" w:ascii="宋体" w:hAnsi="宋体" w:eastAsia="宋体" w:cs="宋体"/>
                <w:sz w:val="21"/>
                <w:szCs w:val="21"/>
              </w:rPr>
            </w:pPr>
          </w:p>
        </w:tc>
        <w:tc>
          <w:tcPr>
            <w:tcW w:w="1582" w:type="dxa"/>
            <w:vMerge w:val="continue"/>
            <w:tcBorders>
              <w:left w:val="single" w:color="auto" w:sz="4" w:space="0"/>
              <w:right w:val="double" w:color="auto" w:sz="4" w:space="0"/>
            </w:tcBorders>
            <w:vAlign w:val="center"/>
          </w:tcPr>
          <w:p w14:paraId="35C87ABD">
            <w:pPr>
              <w:spacing w:line="260" w:lineRule="exact"/>
              <w:rPr>
                <w:rFonts w:hint="eastAsia" w:ascii="宋体" w:hAnsi="宋体" w:eastAsia="宋体" w:cs="宋体"/>
                <w:b/>
                <w:sz w:val="21"/>
                <w:szCs w:val="21"/>
              </w:rPr>
            </w:pPr>
          </w:p>
        </w:tc>
      </w:tr>
      <w:tr w14:paraId="265B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6592" w:type="dxa"/>
            <w:gridSpan w:val="8"/>
            <w:tcBorders>
              <w:left w:val="double" w:color="auto" w:sz="4" w:space="0"/>
            </w:tcBorders>
            <w:vAlign w:val="center"/>
          </w:tcPr>
          <w:p w14:paraId="28A29769">
            <w:pPr>
              <w:spacing w:line="260" w:lineRule="exact"/>
              <w:rPr>
                <w:rFonts w:hint="eastAsia" w:ascii="宋体" w:hAnsi="宋体" w:eastAsia="宋体" w:cs="宋体"/>
                <w:b/>
                <w:bCs/>
                <w:sz w:val="21"/>
                <w:szCs w:val="21"/>
              </w:rPr>
            </w:pPr>
            <w:r>
              <w:rPr>
                <w:rFonts w:hint="eastAsia" w:ascii="宋体" w:hAnsi="宋体" w:eastAsia="宋体" w:cs="宋体"/>
                <w:b/>
                <w:bCs/>
                <w:sz w:val="21"/>
                <w:szCs w:val="21"/>
              </w:rPr>
              <w:t>通讯地址：</w:t>
            </w:r>
          </w:p>
        </w:tc>
        <w:tc>
          <w:tcPr>
            <w:tcW w:w="1170" w:type="dxa"/>
            <w:tcBorders>
              <w:bottom w:val="single" w:color="auto" w:sz="4" w:space="0"/>
            </w:tcBorders>
            <w:vAlign w:val="center"/>
          </w:tcPr>
          <w:p w14:paraId="49629E8F">
            <w:pPr>
              <w:spacing w:line="260" w:lineRule="exact"/>
              <w:jc w:val="center"/>
              <w:rPr>
                <w:rFonts w:hint="eastAsia" w:ascii="宋体" w:hAnsi="宋体" w:eastAsia="宋体" w:cs="宋体"/>
                <w:b/>
                <w:bCs/>
                <w:sz w:val="21"/>
                <w:szCs w:val="21"/>
              </w:rPr>
            </w:pPr>
            <w:r>
              <w:rPr>
                <w:rFonts w:hint="eastAsia" w:ascii="宋体" w:hAnsi="宋体" w:eastAsia="宋体" w:cs="宋体"/>
                <w:b/>
                <w:bCs/>
                <w:sz w:val="21"/>
                <w:szCs w:val="21"/>
              </w:rPr>
              <w:t>QQ号码</w:t>
            </w:r>
          </w:p>
        </w:tc>
        <w:tc>
          <w:tcPr>
            <w:tcW w:w="2587" w:type="dxa"/>
            <w:gridSpan w:val="2"/>
            <w:tcBorders>
              <w:bottom w:val="nil"/>
              <w:right w:val="double" w:color="auto" w:sz="4" w:space="0"/>
            </w:tcBorders>
            <w:vAlign w:val="center"/>
          </w:tcPr>
          <w:p w14:paraId="2008A165">
            <w:pPr>
              <w:spacing w:line="260" w:lineRule="exact"/>
              <w:jc w:val="center"/>
              <w:rPr>
                <w:rFonts w:hint="eastAsia" w:ascii="宋体" w:hAnsi="宋体" w:eastAsia="宋体" w:cs="宋体"/>
                <w:b/>
                <w:sz w:val="21"/>
                <w:szCs w:val="21"/>
              </w:rPr>
            </w:pPr>
          </w:p>
        </w:tc>
      </w:tr>
      <w:tr w14:paraId="731C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6592" w:type="dxa"/>
            <w:gridSpan w:val="8"/>
            <w:tcBorders>
              <w:left w:val="double" w:color="auto" w:sz="4" w:space="0"/>
            </w:tcBorders>
            <w:vAlign w:val="center"/>
          </w:tcPr>
          <w:p w14:paraId="49D4A0E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意向指导老师：</w:t>
            </w:r>
          </w:p>
        </w:tc>
        <w:tc>
          <w:tcPr>
            <w:tcW w:w="1170" w:type="dxa"/>
            <w:tcBorders>
              <w:left w:val="single" w:color="auto" w:sz="4" w:space="0"/>
              <w:right w:val="single" w:color="auto" w:sz="4" w:space="0"/>
            </w:tcBorders>
            <w:vAlign w:val="center"/>
          </w:tcPr>
          <w:p w14:paraId="23CF9352">
            <w:pPr>
              <w:spacing w:line="260" w:lineRule="exact"/>
              <w:jc w:val="center"/>
              <w:rPr>
                <w:rFonts w:hint="eastAsia" w:ascii="宋体" w:hAnsi="宋体" w:eastAsia="宋体" w:cs="宋体"/>
                <w:b/>
                <w:bCs/>
                <w:sz w:val="21"/>
                <w:szCs w:val="21"/>
              </w:rPr>
            </w:pPr>
            <w:r>
              <w:rPr>
                <w:rFonts w:hint="eastAsia" w:ascii="宋体" w:hAnsi="宋体" w:eastAsia="宋体" w:cs="宋体"/>
                <w:b/>
                <w:bCs/>
                <w:sz w:val="21"/>
                <w:szCs w:val="21"/>
              </w:rPr>
              <w:t>紧急联络人电话</w:t>
            </w:r>
          </w:p>
        </w:tc>
        <w:tc>
          <w:tcPr>
            <w:tcW w:w="2587" w:type="dxa"/>
            <w:gridSpan w:val="2"/>
            <w:tcBorders>
              <w:left w:val="single" w:color="auto" w:sz="4" w:space="0"/>
              <w:right w:val="double" w:color="auto" w:sz="4" w:space="0"/>
            </w:tcBorders>
            <w:vAlign w:val="center"/>
          </w:tcPr>
          <w:p w14:paraId="3825CAF0">
            <w:pPr>
              <w:spacing w:line="260" w:lineRule="exact"/>
              <w:rPr>
                <w:rFonts w:hint="eastAsia" w:ascii="宋体" w:hAnsi="宋体" w:eastAsia="宋体" w:cs="宋体"/>
                <w:b/>
                <w:sz w:val="21"/>
                <w:szCs w:val="21"/>
              </w:rPr>
            </w:pPr>
          </w:p>
        </w:tc>
      </w:tr>
      <w:tr w14:paraId="3DE5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233" w:type="dxa"/>
            <w:gridSpan w:val="2"/>
            <w:tcBorders>
              <w:left w:val="double" w:color="auto" w:sz="4" w:space="0"/>
            </w:tcBorders>
            <w:vAlign w:val="center"/>
          </w:tcPr>
          <w:p w14:paraId="1B160A40">
            <w:pPr>
              <w:spacing w:line="260" w:lineRule="exact"/>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意向题目</w:t>
            </w:r>
          </w:p>
        </w:tc>
        <w:tc>
          <w:tcPr>
            <w:tcW w:w="9116" w:type="dxa"/>
            <w:gridSpan w:val="9"/>
            <w:tcBorders>
              <w:right w:val="double" w:color="auto" w:sz="4" w:space="0"/>
            </w:tcBorders>
            <w:vAlign w:val="center"/>
          </w:tcPr>
          <w:p w14:paraId="565936A2">
            <w:pPr>
              <w:spacing w:line="260" w:lineRule="exact"/>
              <w:ind w:firstLine="211" w:firstLineChars="100"/>
              <w:jc w:val="both"/>
              <w:rPr>
                <w:rFonts w:hint="eastAsia" w:ascii="宋体" w:hAnsi="宋体" w:eastAsia="宋体" w:cs="宋体"/>
                <w:b/>
                <w:sz w:val="21"/>
                <w:szCs w:val="21"/>
              </w:rPr>
            </w:pPr>
          </w:p>
        </w:tc>
      </w:tr>
      <w:tr w14:paraId="320D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0" w:hRule="atLeast"/>
          <w:jc w:val="center"/>
        </w:trPr>
        <w:tc>
          <w:tcPr>
            <w:tcW w:w="1233" w:type="dxa"/>
            <w:gridSpan w:val="2"/>
            <w:tcBorders>
              <w:top w:val="single" w:color="auto" w:sz="4" w:space="0"/>
              <w:left w:val="double" w:color="auto" w:sz="4" w:space="0"/>
              <w:right w:val="single" w:color="auto" w:sz="4" w:space="0"/>
            </w:tcBorders>
            <w:vAlign w:val="center"/>
          </w:tcPr>
          <w:p w14:paraId="7F978C4E">
            <w:pPr>
              <w:spacing w:line="260" w:lineRule="exact"/>
              <w:jc w:val="center"/>
              <w:rPr>
                <w:rFonts w:hint="eastAsia" w:ascii="宋体" w:hAnsi="宋体" w:eastAsia="宋体" w:cs="宋体"/>
                <w:b/>
                <w:bCs/>
                <w:sz w:val="21"/>
                <w:szCs w:val="21"/>
              </w:rPr>
            </w:pPr>
            <w:r>
              <w:rPr>
                <w:rFonts w:hint="eastAsia" w:ascii="宋体" w:hAnsi="宋体" w:eastAsia="宋体" w:cs="宋体"/>
                <w:b/>
                <w:bCs/>
                <w:sz w:val="21"/>
                <w:szCs w:val="21"/>
              </w:rPr>
              <w:t>个</w:t>
            </w:r>
          </w:p>
          <w:p w14:paraId="03898EFC">
            <w:pPr>
              <w:spacing w:line="260" w:lineRule="exact"/>
              <w:jc w:val="center"/>
              <w:rPr>
                <w:rFonts w:hint="eastAsia" w:ascii="宋体" w:hAnsi="宋体" w:eastAsia="宋体" w:cs="宋体"/>
                <w:b/>
                <w:bCs/>
                <w:sz w:val="21"/>
                <w:szCs w:val="21"/>
              </w:rPr>
            </w:pPr>
            <w:r>
              <w:rPr>
                <w:rFonts w:hint="eastAsia" w:ascii="宋体" w:hAnsi="宋体" w:eastAsia="宋体" w:cs="宋体"/>
                <w:b/>
                <w:bCs/>
                <w:sz w:val="21"/>
                <w:szCs w:val="21"/>
              </w:rPr>
              <w:t>人</w:t>
            </w:r>
          </w:p>
          <w:p w14:paraId="59F64CAC">
            <w:pPr>
              <w:spacing w:line="260" w:lineRule="exact"/>
              <w:jc w:val="center"/>
              <w:rPr>
                <w:rFonts w:hint="eastAsia" w:ascii="宋体" w:hAnsi="宋体" w:eastAsia="宋体" w:cs="宋体"/>
                <w:b/>
                <w:bCs/>
                <w:sz w:val="21"/>
                <w:szCs w:val="21"/>
              </w:rPr>
            </w:pPr>
            <w:r>
              <w:rPr>
                <w:rFonts w:hint="eastAsia" w:ascii="宋体" w:hAnsi="宋体" w:eastAsia="宋体" w:cs="宋体"/>
                <w:b/>
                <w:bCs/>
                <w:sz w:val="21"/>
                <w:szCs w:val="21"/>
              </w:rPr>
              <w:t>简</w:t>
            </w:r>
          </w:p>
          <w:p w14:paraId="774F2F19">
            <w:pPr>
              <w:spacing w:line="260" w:lineRule="exact"/>
              <w:jc w:val="center"/>
              <w:rPr>
                <w:rFonts w:hint="eastAsia" w:ascii="宋体" w:hAnsi="宋体" w:eastAsia="宋体" w:cs="宋体"/>
                <w:b/>
                <w:bCs/>
                <w:sz w:val="21"/>
                <w:szCs w:val="21"/>
              </w:rPr>
            </w:pPr>
            <w:r>
              <w:rPr>
                <w:rFonts w:hint="eastAsia" w:ascii="宋体" w:hAnsi="宋体" w:eastAsia="宋体" w:cs="宋体"/>
                <w:b/>
                <w:bCs/>
                <w:sz w:val="21"/>
                <w:szCs w:val="21"/>
              </w:rPr>
              <w:t>历</w:t>
            </w:r>
          </w:p>
          <w:p w14:paraId="652C0C15">
            <w:pPr>
              <w:spacing w:line="260" w:lineRule="exact"/>
              <w:jc w:val="center"/>
              <w:rPr>
                <w:rFonts w:hint="eastAsia" w:ascii="宋体" w:hAnsi="宋体" w:eastAsia="宋体" w:cs="宋体"/>
                <w:b/>
                <w:bCs/>
                <w:color w:val="000000"/>
                <w:sz w:val="21"/>
                <w:szCs w:val="21"/>
              </w:rPr>
            </w:pPr>
          </w:p>
        </w:tc>
        <w:tc>
          <w:tcPr>
            <w:tcW w:w="9116" w:type="dxa"/>
            <w:gridSpan w:val="9"/>
            <w:tcBorders>
              <w:top w:val="single" w:color="auto" w:sz="4" w:space="0"/>
              <w:left w:val="single" w:color="auto" w:sz="4" w:space="0"/>
              <w:right w:val="double" w:color="auto" w:sz="4" w:space="0"/>
            </w:tcBorders>
            <w:vAlign w:val="center"/>
          </w:tcPr>
          <w:p w14:paraId="124958AF">
            <w:pPr>
              <w:spacing w:line="260" w:lineRule="exact"/>
              <w:jc w:val="center"/>
              <w:rPr>
                <w:rFonts w:hint="eastAsia" w:ascii="宋体" w:hAnsi="宋体" w:eastAsia="宋体" w:cs="宋体"/>
                <w:b/>
                <w:sz w:val="21"/>
                <w:szCs w:val="21"/>
              </w:rPr>
            </w:pPr>
          </w:p>
          <w:p w14:paraId="33EFD47A">
            <w:pPr>
              <w:spacing w:line="260" w:lineRule="exact"/>
              <w:jc w:val="center"/>
              <w:rPr>
                <w:rFonts w:hint="eastAsia" w:ascii="宋体" w:hAnsi="宋体" w:eastAsia="宋体" w:cs="宋体"/>
                <w:b/>
                <w:sz w:val="21"/>
                <w:szCs w:val="21"/>
              </w:rPr>
            </w:pPr>
          </w:p>
          <w:p w14:paraId="770D9D6A">
            <w:pPr>
              <w:spacing w:line="260" w:lineRule="exact"/>
              <w:jc w:val="center"/>
              <w:rPr>
                <w:rFonts w:hint="eastAsia" w:ascii="宋体" w:hAnsi="宋体" w:eastAsia="宋体" w:cs="宋体"/>
                <w:b/>
                <w:sz w:val="21"/>
                <w:szCs w:val="21"/>
              </w:rPr>
            </w:pPr>
          </w:p>
          <w:p w14:paraId="6F108A01">
            <w:pPr>
              <w:spacing w:line="260" w:lineRule="exact"/>
              <w:jc w:val="center"/>
              <w:rPr>
                <w:rFonts w:hint="eastAsia" w:ascii="宋体" w:hAnsi="宋体" w:eastAsia="宋体" w:cs="宋体"/>
                <w:b/>
                <w:sz w:val="21"/>
                <w:szCs w:val="21"/>
              </w:rPr>
            </w:pPr>
          </w:p>
          <w:p w14:paraId="7589279D">
            <w:pPr>
              <w:spacing w:line="260" w:lineRule="exact"/>
              <w:jc w:val="center"/>
              <w:rPr>
                <w:rFonts w:hint="eastAsia" w:ascii="宋体" w:hAnsi="宋体" w:eastAsia="宋体" w:cs="宋体"/>
                <w:b/>
                <w:sz w:val="21"/>
                <w:szCs w:val="21"/>
              </w:rPr>
            </w:pPr>
          </w:p>
          <w:p w14:paraId="363A5A10">
            <w:pPr>
              <w:spacing w:line="260" w:lineRule="exact"/>
              <w:jc w:val="center"/>
              <w:rPr>
                <w:rFonts w:hint="eastAsia" w:ascii="宋体" w:hAnsi="宋体" w:eastAsia="宋体" w:cs="宋体"/>
                <w:b/>
                <w:sz w:val="21"/>
                <w:szCs w:val="21"/>
              </w:rPr>
            </w:pPr>
          </w:p>
          <w:p w14:paraId="4356B323">
            <w:pPr>
              <w:spacing w:line="260" w:lineRule="exact"/>
              <w:jc w:val="center"/>
              <w:rPr>
                <w:rFonts w:hint="eastAsia" w:ascii="宋体" w:hAnsi="宋体" w:eastAsia="宋体" w:cs="宋体"/>
                <w:b/>
                <w:sz w:val="21"/>
                <w:szCs w:val="21"/>
              </w:rPr>
            </w:pPr>
          </w:p>
          <w:p w14:paraId="4C733269">
            <w:pPr>
              <w:spacing w:line="260" w:lineRule="exact"/>
              <w:jc w:val="center"/>
              <w:rPr>
                <w:rFonts w:hint="eastAsia" w:ascii="宋体" w:hAnsi="宋体" w:eastAsia="宋体" w:cs="宋体"/>
                <w:b/>
                <w:sz w:val="21"/>
                <w:szCs w:val="21"/>
              </w:rPr>
            </w:pPr>
          </w:p>
          <w:p w14:paraId="34B2DBB2">
            <w:pPr>
              <w:spacing w:line="260" w:lineRule="exact"/>
              <w:jc w:val="center"/>
              <w:rPr>
                <w:rFonts w:hint="eastAsia" w:ascii="宋体" w:hAnsi="宋体" w:eastAsia="宋体" w:cs="宋体"/>
                <w:b/>
                <w:sz w:val="21"/>
                <w:szCs w:val="21"/>
              </w:rPr>
            </w:pPr>
          </w:p>
          <w:p w14:paraId="648BD738">
            <w:pPr>
              <w:spacing w:line="260" w:lineRule="exact"/>
              <w:jc w:val="center"/>
              <w:rPr>
                <w:rFonts w:hint="eastAsia" w:ascii="宋体" w:hAnsi="宋体" w:eastAsia="宋体" w:cs="宋体"/>
                <w:b/>
                <w:sz w:val="21"/>
                <w:szCs w:val="21"/>
              </w:rPr>
            </w:pPr>
          </w:p>
          <w:p w14:paraId="4EF69440">
            <w:pPr>
              <w:spacing w:line="260" w:lineRule="exact"/>
              <w:jc w:val="center"/>
              <w:rPr>
                <w:rFonts w:hint="eastAsia" w:ascii="宋体" w:hAnsi="宋体" w:eastAsia="宋体" w:cs="宋体"/>
                <w:b/>
                <w:sz w:val="21"/>
                <w:szCs w:val="21"/>
              </w:rPr>
            </w:pPr>
          </w:p>
          <w:p w14:paraId="521123E6">
            <w:pPr>
              <w:spacing w:line="260" w:lineRule="exact"/>
              <w:jc w:val="center"/>
              <w:rPr>
                <w:rFonts w:hint="eastAsia" w:ascii="宋体" w:hAnsi="宋体" w:eastAsia="宋体" w:cs="宋体"/>
                <w:b/>
                <w:sz w:val="21"/>
                <w:szCs w:val="21"/>
              </w:rPr>
            </w:pPr>
          </w:p>
          <w:p w14:paraId="37962111">
            <w:pPr>
              <w:spacing w:line="260" w:lineRule="exact"/>
              <w:rPr>
                <w:rFonts w:hint="eastAsia" w:ascii="宋体" w:hAnsi="宋体" w:eastAsia="宋体" w:cs="宋体"/>
                <w:b/>
                <w:sz w:val="21"/>
                <w:szCs w:val="21"/>
              </w:rPr>
            </w:pPr>
          </w:p>
          <w:p w14:paraId="7D7AC288">
            <w:pPr>
              <w:spacing w:line="260" w:lineRule="exact"/>
              <w:rPr>
                <w:rFonts w:hint="eastAsia" w:ascii="宋体" w:hAnsi="宋体" w:eastAsia="宋体" w:cs="宋体"/>
                <w:b/>
                <w:sz w:val="21"/>
                <w:szCs w:val="21"/>
              </w:rPr>
            </w:pPr>
          </w:p>
          <w:p w14:paraId="73D29BEE">
            <w:pPr>
              <w:spacing w:line="260" w:lineRule="exact"/>
              <w:rPr>
                <w:rFonts w:hint="eastAsia" w:ascii="宋体" w:hAnsi="宋体" w:eastAsia="宋体" w:cs="宋体"/>
                <w:b/>
                <w:sz w:val="21"/>
                <w:szCs w:val="21"/>
              </w:rPr>
            </w:pPr>
          </w:p>
          <w:p w14:paraId="6700C83D">
            <w:pPr>
              <w:spacing w:line="260" w:lineRule="exact"/>
              <w:rPr>
                <w:rFonts w:hint="eastAsia" w:ascii="宋体" w:hAnsi="宋体" w:eastAsia="宋体" w:cs="宋体"/>
                <w:b/>
                <w:sz w:val="21"/>
                <w:szCs w:val="21"/>
              </w:rPr>
            </w:pPr>
          </w:p>
          <w:p w14:paraId="1F239E27">
            <w:pPr>
              <w:spacing w:line="260" w:lineRule="exact"/>
              <w:rPr>
                <w:rFonts w:hint="eastAsia" w:ascii="宋体" w:hAnsi="宋体" w:eastAsia="宋体" w:cs="宋体"/>
                <w:b/>
                <w:sz w:val="21"/>
                <w:szCs w:val="21"/>
              </w:rPr>
            </w:pPr>
          </w:p>
          <w:p w14:paraId="3462602B">
            <w:pPr>
              <w:spacing w:line="260" w:lineRule="exact"/>
              <w:rPr>
                <w:rFonts w:hint="eastAsia" w:ascii="宋体" w:hAnsi="宋体" w:eastAsia="宋体" w:cs="宋体"/>
                <w:b/>
                <w:sz w:val="21"/>
                <w:szCs w:val="21"/>
              </w:rPr>
            </w:pPr>
          </w:p>
          <w:p w14:paraId="69DEDE08">
            <w:pPr>
              <w:spacing w:line="260" w:lineRule="exact"/>
              <w:rPr>
                <w:rFonts w:hint="eastAsia" w:ascii="宋体" w:hAnsi="宋体" w:eastAsia="宋体" w:cs="宋体"/>
                <w:b/>
                <w:sz w:val="21"/>
                <w:szCs w:val="21"/>
              </w:rPr>
            </w:pPr>
          </w:p>
          <w:p w14:paraId="11D06086">
            <w:pPr>
              <w:spacing w:line="260" w:lineRule="exact"/>
              <w:rPr>
                <w:rFonts w:hint="eastAsia" w:ascii="宋体" w:hAnsi="宋体" w:eastAsia="宋体" w:cs="宋体"/>
                <w:b/>
                <w:sz w:val="21"/>
                <w:szCs w:val="21"/>
              </w:rPr>
            </w:pPr>
          </w:p>
          <w:p w14:paraId="219B37A8">
            <w:pPr>
              <w:spacing w:line="260" w:lineRule="exact"/>
              <w:rPr>
                <w:rFonts w:hint="eastAsia" w:ascii="宋体" w:hAnsi="宋体" w:eastAsia="宋体" w:cs="宋体"/>
                <w:b/>
                <w:sz w:val="21"/>
                <w:szCs w:val="21"/>
              </w:rPr>
            </w:pPr>
          </w:p>
          <w:p w14:paraId="52CC2124">
            <w:pPr>
              <w:spacing w:line="260" w:lineRule="exact"/>
              <w:rPr>
                <w:rFonts w:hint="eastAsia" w:ascii="宋体" w:hAnsi="宋体" w:eastAsia="宋体" w:cs="宋体"/>
                <w:b/>
                <w:sz w:val="21"/>
                <w:szCs w:val="21"/>
              </w:rPr>
            </w:pPr>
          </w:p>
          <w:p w14:paraId="016B1F18">
            <w:pPr>
              <w:spacing w:line="260" w:lineRule="exact"/>
              <w:rPr>
                <w:rFonts w:hint="eastAsia" w:ascii="宋体" w:hAnsi="宋体" w:eastAsia="宋体" w:cs="宋体"/>
                <w:b/>
                <w:sz w:val="21"/>
                <w:szCs w:val="21"/>
              </w:rPr>
            </w:pPr>
          </w:p>
          <w:p w14:paraId="7B40C5C1">
            <w:pPr>
              <w:spacing w:line="260" w:lineRule="exact"/>
              <w:rPr>
                <w:rFonts w:hint="eastAsia" w:ascii="宋体" w:hAnsi="宋体" w:eastAsia="宋体" w:cs="宋体"/>
                <w:b/>
                <w:sz w:val="21"/>
                <w:szCs w:val="21"/>
              </w:rPr>
            </w:pPr>
          </w:p>
          <w:p w14:paraId="75ED7F66">
            <w:pPr>
              <w:spacing w:line="260" w:lineRule="exact"/>
              <w:rPr>
                <w:rFonts w:hint="eastAsia" w:ascii="宋体" w:hAnsi="宋体" w:eastAsia="宋体" w:cs="宋体"/>
                <w:b/>
                <w:sz w:val="21"/>
                <w:szCs w:val="21"/>
              </w:rPr>
            </w:pPr>
          </w:p>
          <w:p w14:paraId="031B9DFB">
            <w:pPr>
              <w:spacing w:line="260" w:lineRule="exact"/>
              <w:rPr>
                <w:rFonts w:hint="eastAsia" w:ascii="宋体" w:hAnsi="宋体" w:eastAsia="宋体" w:cs="宋体"/>
                <w:b/>
                <w:sz w:val="21"/>
                <w:szCs w:val="21"/>
              </w:rPr>
            </w:pPr>
          </w:p>
          <w:p w14:paraId="53B6EAA4">
            <w:pPr>
              <w:spacing w:line="260" w:lineRule="exact"/>
              <w:rPr>
                <w:rFonts w:hint="eastAsia" w:ascii="宋体" w:hAnsi="宋体" w:eastAsia="宋体" w:cs="宋体"/>
                <w:b/>
                <w:sz w:val="21"/>
                <w:szCs w:val="21"/>
              </w:rPr>
            </w:pPr>
          </w:p>
          <w:p w14:paraId="711A5927">
            <w:pPr>
              <w:spacing w:line="260" w:lineRule="exact"/>
              <w:rPr>
                <w:rFonts w:hint="eastAsia" w:ascii="宋体" w:hAnsi="宋体" w:eastAsia="宋体" w:cs="宋体"/>
                <w:b/>
                <w:sz w:val="21"/>
                <w:szCs w:val="21"/>
              </w:rPr>
            </w:pPr>
          </w:p>
          <w:p w14:paraId="397D3094">
            <w:pPr>
              <w:spacing w:line="260" w:lineRule="exact"/>
              <w:rPr>
                <w:rFonts w:hint="eastAsia" w:ascii="宋体" w:hAnsi="宋体" w:eastAsia="宋体" w:cs="宋体"/>
                <w:b/>
                <w:sz w:val="21"/>
                <w:szCs w:val="21"/>
              </w:rPr>
            </w:pPr>
          </w:p>
        </w:tc>
      </w:tr>
      <w:tr w14:paraId="70B3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2" w:hRule="atLeast"/>
          <w:jc w:val="center"/>
        </w:trPr>
        <w:tc>
          <w:tcPr>
            <w:tcW w:w="1233" w:type="dxa"/>
            <w:gridSpan w:val="2"/>
            <w:tcBorders>
              <w:top w:val="single" w:color="auto" w:sz="4" w:space="0"/>
              <w:left w:val="double" w:color="auto" w:sz="4" w:space="0"/>
              <w:bottom w:val="single" w:color="auto" w:sz="4" w:space="0"/>
              <w:right w:val="single" w:color="auto" w:sz="4" w:space="0"/>
            </w:tcBorders>
            <w:vAlign w:val="center"/>
          </w:tcPr>
          <w:p w14:paraId="7FD07565">
            <w:pPr>
              <w:spacing w:line="26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科研、实践及学生</w:t>
            </w:r>
          </w:p>
          <w:p w14:paraId="3DA1BF53">
            <w:pPr>
              <w:spacing w:line="260" w:lineRule="exact"/>
              <w:jc w:val="center"/>
              <w:rPr>
                <w:rFonts w:hint="eastAsia" w:ascii="宋体" w:hAnsi="宋体" w:eastAsia="宋体" w:cs="宋体"/>
                <w:b/>
                <w:bCs/>
                <w:sz w:val="21"/>
                <w:szCs w:val="21"/>
              </w:rPr>
            </w:pPr>
            <w:r>
              <w:rPr>
                <w:rFonts w:hint="eastAsia" w:ascii="宋体" w:hAnsi="宋体" w:eastAsia="宋体" w:cs="宋体"/>
                <w:b/>
                <w:bCs/>
                <w:color w:val="000000"/>
                <w:sz w:val="21"/>
                <w:szCs w:val="21"/>
              </w:rPr>
              <w:t>工作经历</w:t>
            </w:r>
          </w:p>
        </w:tc>
        <w:tc>
          <w:tcPr>
            <w:tcW w:w="9116" w:type="dxa"/>
            <w:gridSpan w:val="9"/>
            <w:tcBorders>
              <w:top w:val="single" w:color="auto" w:sz="4" w:space="0"/>
              <w:left w:val="single" w:color="auto" w:sz="4" w:space="0"/>
              <w:bottom w:val="single" w:color="auto" w:sz="4" w:space="0"/>
              <w:right w:val="double" w:color="auto" w:sz="4" w:space="0"/>
            </w:tcBorders>
            <w:vAlign w:val="center"/>
          </w:tcPr>
          <w:p w14:paraId="0B53BB20">
            <w:pPr>
              <w:spacing w:line="260" w:lineRule="exact"/>
              <w:rPr>
                <w:rFonts w:hint="eastAsia" w:ascii="宋体" w:hAnsi="宋体" w:eastAsia="宋体" w:cs="宋体"/>
                <w:b/>
                <w:sz w:val="21"/>
                <w:szCs w:val="21"/>
              </w:rPr>
            </w:pPr>
          </w:p>
          <w:p w14:paraId="2A3A3BCB">
            <w:pPr>
              <w:spacing w:line="260" w:lineRule="exact"/>
              <w:rPr>
                <w:rFonts w:hint="eastAsia" w:ascii="宋体" w:hAnsi="宋体" w:eastAsia="宋体" w:cs="宋体"/>
                <w:b/>
                <w:sz w:val="21"/>
                <w:szCs w:val="21"/>
              </w:rPr>
            </w:pPr>
          </w:p>
          <w:p w14:paraId="09D9A8AC">
            <w:pPr>
              <w:spacing w:line="260" w:lineRule="exact"/>
              <w:rPr>
                <w:rFonts w:hint="eastAsia" w:ascii="宋体" w:hAnsi="宋体" w:eastAsia="宋体" w:cs="宋体"/>
                <w:b/>
                <w:sz w:val="21"/>
                <w:szCs w:val="21"/>
              </w:rPr>
            </w:pPr>
          </w:p>
        </w:tc>
      </w:tr>
      <w:tr w14:paraId="0A9C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2" w:hRule="atLeast"/>
          <w:jc w:val="center"/>
        </w:trPr>
        <w:tc>
          <w:tcPr>
            <w:tcW w:w="1233" w:type="dxa"/>
            <w:gridSpan w:val="2"/>
            <w:tcBorders>
              <w:top w:val="single" w:color="auto" w:sz="4" w:space="0"/>
              <w:left w:val="double" w:color="auto" w:sz="4" w:space="0"/>
              <w:bottom w:val="single" w:color="auto" w:sz="4" w:space="0"/>
              <w:right w:val="single" w:color="auto" w:sz="4" w:space="0"/>
            </w:tcBorders>
            <w:vAlign w:val="center"/>
          </w:tcPr>
          <w:p w14:paraId="7308C7D4">
            <w:pPr>
              <w:spacing w:line="26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申请该调研课题原因</w:t>
            </w:r>
            <w:r>
              <w:rPr>
                <w:rFonts w:hint="eastAsia" w:ascii="宋体" w:hAnsi="宋体" w:eastAsia="宋体" w:cs="宋体"/>
                <w:b/>
                <w:bCs/>
                <w:color w:val="000000"/>
                <w:sz w:val="21"/>
                <w:szCs w:val="21"/>
              </w:rPr>
              <w:t>及规划</w:t>
            </w:r>
          </w:p>
        </w:tc>
        <w:tc>
          <w:tcPr>
            <w:tcW w:w="9116" w:type="dxa"/>
            <w:gridSpan w:val="9"/>
            <w:tcBorders>
              <w:top w:val="single" w:color="auto" w:sz="4" w:space="0"/>
              <w:left w:val="single" w:color="auto" w:sz="4" w:space="0"/>
              <w:bottom w:val="single" w:color="auto" w:sz="4" w:space="0"/>
              <w:right w:val="double" w:color="auto" w:sz="4" w:space="0"/>
            </w:tcBorders>
            <w:vAlign w:val="center"/>
          </w:tcPr>
          <w:p w14:paraId="1D074DE5">
            <w:pPr>
              <w:spacing w:line="260" w:lineRule="exact"/>
              <w:jc w:val="center"/>
              <w:rPr>
                <w:rFonts w:hint="eastAsia" w:ascii="宋体" w:hAnsi="宋体" w:eastAsia="宋体" w:cs="宋体"/>
                <w:color w:val="000000"/>
                <w:sz w:val="21"/>
                <w:szCs w:val="21"/>
              </w:rPr>
            </w:pPr>
          </w:p>
          <w:p w14:paraId="3C626004">
            <w:pPr>
              <w:spacing w:line="260" w:lineRule="exact"/>
              <w:jc w:val="center"/>
              <w:rPr>
                <w:rFonts w:hint="eastAsia" w:ascii="宋体" w:hAnsi="宋体" w:eastAsia="宋体" w:cs="宋体"/>
                <w:color w:val="000000"/>
                <w:sz w:val="21"/>
                <w:szCs w:val="21"/>
              </w:rPr>
            </w:pPr>
          </w:p>
          <w:p w14:paraId="28A0B103">
            <w:pPr>
              <w:spacing w:line="260" w:lineRule="exact"/>
              <w:jc w:val="center"/>
              <w:rPr>
                <w:rFonts w:hint="eastAsia" w:ascii="宋体" w:hAnsi="宋体" w:eastAsia="宋体" w:cs="宋体"/>
                <w:color w:val="000000"/>
                <w:sz w:val="21"/>
                <w:szCs w:val="21"/>
              </w:rPr>
            </w:pPr>
          </w:p>
          <w:p w14:paraId="79B93F71">
            <w:pPr>
              <w:spacing w:line="260" w:lineRule="exact"/>
              <w:jc w:val="center"/>
              <w:rPr>
                <w:rFonts w:hint="eastAsia" w:ascii="宋体" w:hAnsi="宋体" w:eastAsia="宋体" w:cs="宋体"/>
                <w:color w:val="000000"/>
                <w:sz w:val="21"/>
                <w:szCs w:val="21"/>
              </w:rPr>
            </w:pPr>
          </w:p>
          <w:p w14:paraId="0FCEEA07">
            <w:pPr>
              <w:spacing w:line="260" w:lineRule="exact"/>
              <w:jc w:val="center"/>
              <w:rPr>
                <w:rFonts w:hint="eastAsia" w:ascii="宋体" w:hAnsi="宋体" w:eastAsia="宋体" w:cs="宋体"/>
                <w:color w:val="000000"/>
                <w:sz w:val="21"/>
                <w:szCs w:val="21"/>
              </w:rPr>
            </w:pPr>
          </w:p>
          <w:p w14:paraId="5F3B763E">
            <w:pPr>
              <w:spacing w:line="260" w:lineRule="exact"/>
              <w:jc w:val="center"/>
              <w:rPr>
                <w:rFonts w:hint="eastAsia" w:ascii="宋体" w:hAnsi="宋体" w:eastAsia="宋体" w:cs="宋体"/>
                <w:color w:val="000000"/>
                <w:sz w:val="21"/>
                <w:szCs w:val="21"/>
              </w:rPr>
            </w:pPr>
          </w:p>
          <w:p w14:paraId="59115468">
            <w:pPr>
              <w:spacing w:line="260" w:lineRule="exact"/>
              <w:jc w:val="center"/>
              <w:rPr>
                <w:rFonts w:hint="eastAsia" w:ascii="宋体" w:hAnsi="宋体" w:eastAsia="宋体" w:cs="宋体"/>
                <w:color w:val="000000"/>
                <w:sz w:val="21"/>
                <w:szCs w:val="21"/>
              </w:rPr>
            </w:pPr>
          </w:p>
          <w:p w14:paraId="500B3255">
            <w:pPr>
              <w:spacing w:line="260" w:lineRule="exact"/>
              <w:jc w:val="center"/>
              <w:rPr>
                <w:rFonts w:hint="eastAsia" w:ascii="宋体" w:hAnsi="宋体" w:eastAsia="宋体" w:cs="宋体"/>
                <w:color w:val="000000"/>
                <w:sz w:val="21"/>
                <w:szCs w:val="21"/>
              </w:rPr>
            </w:pPr>
          </w:p>
          <w:p w14:paraId="3A6490C1">
            <w:pPr>
              <w:spacing w:line="260" w:lineRule="exact"/>
              <w:jc w:val="center"/>
              <w:rPr>
                <w:rFonts w:hint="eastAsia" w:ascii="宋体" w:hAnsi="宋体" w:eastAsia="宋体" w:cs="宋体"/>
                <w:color w:val="000000"/>
                <w:sz w:val="21"/>
                <w:szCs w:val="21"/>
              </w:rPr>
            </w:pPr>
          </w:p>
          <w:p w14:paraId="53180E7B">
            <w:pPr>
              <w:spacing w:line="260" w:lineRule="exact"/>
              <w:jc w:val="center"/>
              <w:rPr>
                <w:rFonts w:hint="eastAsia" w:ascii="宋体" w:hAnsi="宋体" w:eastAsia="宋体" w:cs="宋体"/>
                <w:color w:val="000000"/>
                <w:sz w:val="21"/>
                <w:szCs w:val="21"/>
              </w:rPr>
            </w:pPr>
          </w:p>
          <w:p w14:paraId="2399EAA3">
            <w:pPr>
              <w:spacing w:line="260" w:lineRule="exact"/>
              <w:jc w:val="center"/>
              <w:rPr>
                <w:rFonts w:hint="eastAsia" w:ascii="宋体" w:hAnsi="宋体" w:eastAsia="宋体" w:cs="宋体"/>
                <w:color w:val="000000"/>
                <w:sz w:val="21"/>
                <w:szCs w:val="21"/>
              </w:rPr>
            </w:pPr>
          </w:p>
          <w:p w14:paraId="6D62E538">
            <w:pPr>
              <w:spacing w:line="260" w:lineRule="exact"/>
              <w:jc w:val="center"/>
              <w:rPr>
                <w:rFonts w:hint="eastAsia" w:ascii="宋体" w:hAnsi="宋体" w:eastAsia="宋体" w:cs="宋体"/>
                <w:color w:val="000000"/>
                <w:sz w:val="21"/>
                <w:szCs w:val="21"/>
              </w:rPr>
            </w:pPr>
          </w:p>
          <w:p w14:paraId="6B48A43E">
            <w:pPr>
              <w:spacing w:line="260" w:lineRule="exact"/>
              <w:jc w:val="center"/>
              <w:rPr>
                <w:rFonts w:hint="eastAsia" w:ascii="宋体" w:hAnsi="宋体" w:eastAsia="宋体" w:cs="宋体"/>
                <w:color w:val="000000"/>
                <w:sz w:val="21"/>
                <w:szCs w:val="21"/>
              </w:rPr>
            </w:pPr>
          </w:p>
          <w:p w14:paraId="571CAB15">
            <w:pPr>
              <w:spacing w:line="260" w:lineRule="exact"/>
              <w:jc w:val="center"/>
              <w:rPr>
                <w:rFonts w:hint="eastAsia" w:ascii="宋体" w:hAnsi="宋体" w:eastAsia="宋体" w:cs="宋体"/>
                <w:color w:val="000000"/>
                <w:sz w:val="21"/>
                <w:szCs w:val="21"/>
              </w:rPr>
            </w:pPr>
          </w:p>
          <w:p w14:paraId="6C5C8C82">
            <w:pPr>
              <w:spacing w:line="260" w:lineRule="exact"/>
              <w:jc w:val="center"/>
              <w:rPr>
                <w:rFonts w:hint="eastAsia" w:ascii="宋体" w:hAnsi="宋体" w:eastAsia="宋体" w:cs="宋体"/>
                <w:color w:val="000000"/>
                <w:sz w:val="21"/>
                <w:szCs w:val="21"/>
              </w:rPr>
            </w:pPr>
          </w:p>
          <w:p w14:paraId="751B8DBA">
            <w:pPr>
              <w:spacing w:line="260" w:lineRule="exact"/>
              <w:jc w:val="center"/>
              <w:rPr>
                <w:rFonts w:hint="eastAsia" w:ascii="宋体" w:hAnsi="宋体" w:eastAsia="宋体" w:cs="宋体"/>
                <w:color w:val="000000"/>
                <w:sz w:val="21"/>
                <w:szCs w:val="21"/>
              </w:rPr>
            </w:pPr>
          </w:p>
          <w:p w14:paraId="0D2087EE">
            <w:pPr>
              <w:spacing w:line="260" w:lineRule="exact"/>
              <w:jc w:val="center"/>
              <w:rPr>
                <w:rFonts w:hint="eastAsia" w:ascii="宋体" w:hAnsi="宋体" w:eastAsia="宋体" w:cs="宋体"/>
                <w:color w:val="000000"/>
                <w:sz w:val="21"/>
                <w:szCs w:val="21"/>
              </w:rPr>
            </w:pPr>
          </w:p>
          <w:p w14:paraId="7958F6C4">
            <w:pPr>
              <w:spacing w:line="260" w:lineRule="exact"/>
              <w:jc w:val="center"/>
              <w:rPr>
                <w:rFonts w:hint="eastAsia" w:ascii="宋体" w:hAnsi="宋体" w:eastAsia="宋体" w:cs="宋体"/>
                <w:color w:val="000000"/>
                <w:sz w:val="21"/>
                <w:szCs w:val="21"/>
              </w:rPr>
            </w:pPr>
          </w:p>
          <w:p w14:paraId="5C984451">
            <w:pPr>
              <w:spacing w:line="260" w:lineRule="exact"/>
              <w:jc w:val="center"/>
              <w:rPr>
                <w:rFonts w:hint="eastAsia" w:ascii="宋体" w:hAnsi="宋体" w:eastAsia="宋体" w:cs="宋体"/>
                <w:color w:val="000000"/>
                <w:sz w:val="21"/>
                <w:szCs w:val="21"/>
              </w:rPr>
            </w:pPr>
          </w:p>
          <w:p w14:paraId="519CA220">
            <w:pPr>
              <w:spacing w:line="260" w:lineRule="exact"/>
              <w:jc w:val="center"/>
              <w:rPr>
                <w:rFonts w:hint="eastAsia" w:ascii="宋体" w:hAnsi="宋体" w:eastAsia="宋体" w:cs="宋体"/>
                <w:color w:val="000000"/>
                <w:sz w:val="21"/>
                <w:szCs w:val="21"/>
              </w:rPr>
            </w:pPr>
          </w:p>
          <w:p w14:paraId="77345CBD">
            <w:pPr>
              <w:spacing w:line="260" w:lineRule="exact"/>
              <w:jc w:val="center"/>
              <w:rPr>
                <w:rFonts w:hint="eastAsia" w:ascii="宋体" w:hAnsi="宋体" w:eastAsia="宋体" w:cs="宋体"/>
                <w:color w:val="000000"/>
                <w:sz w:val="21"/>
                <w:szCs w:val="21"/>
              </w:rPr>
            </w:pPr>
          </w:p>
          <w:p w14:paraId="40F6EE92">
            <w:pPr>
              <w:spacing w:line="260" w:lineRule="exact"/>
              <w:jc w:val="center"/>
              <w:rPr>
                <w:rFonts w:hint="eastAsia" w:ascii="宋体" w:hAnsi="宋体" w:eastAsia="宋体" w:cs="宋体"/>
                <w:color w:val="000000"/>
                <w:sz w:val="21"/>
                <w:szCs w:val="21"/>
              </w:rPr>
            </w:pPr>
          </w:p>
          <w:p w14:paraId="7D69FC53">
            <w:pPr>
              <w:spacing w:line="260" w:lineRule="exact"/>
              <w:jc w:val="both"/>
              <w:rPr>
                <w:rFonts w:hint="eastAsia" w:ascii="宋体" w:hAnsi="宋体" w:eastAsia="宋体" w:cs="宋体"/>
                <w:color w:val="000000"/>
                <w:sz w:val="21"/>
                <w:szCs w:val="21"/>
              </w:rPr>
            </w:pPr>
          </w:p>
          <w:p w14:paraId="14C380FC">
            <w:pPr>
              <w:spacing w:line="260" w:lineRule="exact"/>
              <w:jc w:val="center"/>
              <w:rPr>
                <w:rFonts w:hint="eastAsia" w:ascii="宋体" w:hAnsi="宋体" w:eastAsia="宋体" w:cs="宋体"/>
                <w:color w:val="000000"/>
                <w:sz w:val="21"/>
                <w:szCs w:val="21"/>
              </w:rPr>
            </w:pPr>
          </w:p>
          <w:p w14:paraId="6BAC46E1">
            <w:pPr>
              <w:spacing w:line="260" w:lineRule="exact"/>
              <w:jc w:val="center"/>
              <w:rPr>
                <w:rFonts w:hint="eastAsia" w:ascii="宋体" w:hAnsi="宋体" w:eastAsia="宋体" w:cs="宋体"/>
                <w:color w:val="000000"/>
                <w:sz w:val="21"/>
                <w:szCs w:val="21"/>
              </w:rPr>
            </w:pPr>
          </w:p>
        </w:tc>
      </w:tr>
      <w:tr w14:paraId="1505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2" w:hRule="atLeast"/>
          <w:jc w:val="center"/>
        </w:trPr>
        <w:tc>
          <w:tcPr>
            <w:tcW w:w="1233" w:type="dxa"/>
            <w:gridSpan w:val="2"/>
            <w:tcBorders>
              <w:top w:val="single" w:color="auto" w:sz="4" w:space="0"/>
              <w:left w:val="double" w:color="auto" w:sz="4" w:space="0"/>
              <w:bottom w:val="single" w:color="auto" w:sz="4" w:space="0"/>
              <w:right w:val="single" w:color="auto" w:sz="4" w:space="0"/>
            </w:tcBorders>
            <w:vAlign w:val="center"/>
          </w:tcPr>
          <w:p w14:paraId="62AD1A83">
            <w:pPr>
              <w:spacing w:line="26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本人承诺</w:t>
            </w:r>
          </w:p>
        </w:tc>
        <w:tc>
          <w:tcPr>
            <w:tcW w:w="9116" w:type="dxa"/>
            <w:gridSpan w:val="9"/>
            <w:tcBorders>
              <w:top w:val="single" w:color="auto" w:sz="4" w:space="0"/>
              <w:left w:val="single" w:color="auto" w:sz="4" w:space="0"/>
              <w:bottom w:val="single" w:color="auto" w:sz="4" w:space="0"/>
              <w:right w:val="double" w:color="auto" w:sz="4" w:space="0"/>
            </w:tcBorders>
            <w:vAlign w:val="center"/>
          </w:tcPr>
          <w:p w14:paraId="647E88FE">
            <w:pPr>
              <w:spacing w:line="2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本人以上所填内容属实，不含虚假成分，谨此确认。</w:t>
            </w:r>
          </w:p>
          <w:p w14:paraId="7D374095">
            <w:pPr>
              <w:spacing w:line="260" w:lineRule="exact"/>
              <w:rPr>
                <w:rFonts w:hint="eastAsia" w:ascii="宋体" w:hAnsi="宋体" w:eastAsia="宋体" w:cs="宋体"/>
                <w:color w:val="000000"/>
                <w:sz w:val="21"/>
                <w:szCs w:val="21"/>
              </w:rPr>
            </w:pPr>
          </w:p>
          <w:p w14:paraId="1FAAA688">
            <w:pPr>
              <w:spacing w:line="260" w:lineRule="exact"/>
              <w:rPr>
                <w:rFonts w:hint="eastAsia" w:ascii="宋体" w:hAnsi="宋体" w:eastAsia="宋体" w:cs="宋体"/>
                <w:color w:val="000000"/>
                <w:sz w:val="21"/>
                <w:szCs w:val="21"/>
              </w:rPr>
            </w:pPr>
          </w:p>
          <w:p w14:paraId="3F1E383D">
            <w:pPr>
              <w:spacing w:line="260" w:lineRule="exact"/>
              <w:rPr>
                <w:rFonts w:hint="eastAsia" w:ascii="宋体" w:hAnsi="宋体" w:eastAsia="宋体" w:cs="宋体"/>
                <w:color w:val="000000"/>
                <w:sz w:val="21"/>
                <w:szCs w:val="21"/>
              </w:rPr>
            </w:pPr>
          </w:p>
          <w:p w14:paraId="53636E01">
            <w:pPr>
              <w:spacing w:line="260" w:lineRule="exact"/>
              <w:rPr>
                <w:rFonts w:hint="eastAsia" w:ascii="宋体" w:hAnsi="宋体" w:eastAsia="宋体" w:cs="宋体"/>
                <w:color w:val="000000"/>
                <w:sz w:val="21"/>
                <w:szCs w:val="21"/>
              </w:rPr>
            </w:pPr>
          </w:p>
          <w:p w14:paraId="6E23F8C0">
            <w:pPr>
              <w:spacing w:line="260" w:lineRule="exact"/>
              <w:rPr>
                <w:rFonts w:hint="eastAsia" w:ascii="宋体" w:hAnsi="宋体" w:eastAsia="宋体" w:cs="宋体"/>
                <w:color w:val="000000"/>
                <w:sz w:val="21"/>
                <w:szCs w:val="21"/>
              </w:rPr>
            </w:pPr>
          </w:p>
          <w:p w14:paraId="07D4E83E">
            <w:pPr>
              <w:spacing w:line="260" w:lineRule="exact"/>
              <w:rPr>
                <w:rFonts w:hint="eastAsia" w:ascii="宋体" w:hAnsi="宋体" w:eastAsia="宋体" w:cs="宋体"/>
                <w:color w:val="000000"/>
                <w:sz w:val="21"/>
                <w:szCs w:val="21"/>
              </w:rPr>
            </w:pPr>
          </w:p>
          <w:p w14:paraId="71755BAC">
            <w:pPr>
              <w:spacing w:line="260" w:lineRule="exact"/>
              <w:rPr>
                <w:rFonts w:hint="eastAsia" w:ascii="宋体" w:hAnsi="宋体" w:eastAsia="宋体" w:cs="宋体"/>
                <w:color w:val="000000"/>
                <w:sz w:val="21"/>
                <w:szCs w:val="21"/>
              </w:rPr>
            </w:pPr>
          </w:p>
          <w:p w14:paraId="77DFCFD6">
            <w:pPr>
              <w:spacing w:line="260" w:lineRule="exact"/>
              <w:rPr>
                <w:rFonts w:hint="eastAsia" w:ascii="宋体" w:hAnsi="宋体" w:eastAsia="宋体" w:cs="宋体"/>
                <w:color w:val="000000"/>
                <w:sz w:val="21"/>
                <w:szCs w:val="21"/>
              </w:rPr>
            </w:pPr>
          </w:p>
          <w:p w14:paraId="3EE37EB0">
            <w:pPr>
              <w:spacing w:line="260" w:lineRule="exact"/>
              <w:rPr>
                <w:rFonts w:hint="eastAsia" w:ascii="宋体" w:hAnsi="宋体" w:eastAsia="宋体" w:cs="宋体"/>
                <w:color w:val="000000"/>
                <w:sz w:val="21"/>
                <w:szCs w:val="21"/>
              </w:rPr>
            </w:pPr>
          </w:p>
          <w:p w14:paraId="543AD5D9">
            <w:pPr>
              <w:spacing w:line="260" w:lineRule="exact"/>
              <w:jc w:val="center"/>
              <w:rPr>
                <w:rFonts w:hint="eastAsia" w:ascii="宋体" w:hAnsi="宋体" w:eastAsia="宋体" w:cs="宋体"/>
                <w:b/>
                <w:sz w:val="21"/>
                <w:szCs w:val="21"/>
              </w:rPr>
            </w:pPr>
            <w:r>
              <w:rPr>
                <w:rFonts w:hint="eastAsia" w:ascii="宋体" w:hAnsi="宋体" w:eastAsia="宋体" w:cs="宋体"/>
                <w:color w:val="000000"/>
                <w:sz w:val="21"/>
                <w:szCs w:val="21"/>
              </w:rPr>
              <w:t xml:space="preserve">                                            个人签名：</w:t>
            </w:r>
          </w:p>
        </w:tc>
      </w:tr>
    </w:tbl>
    <w:p w14:paraId="5E27D1C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简体" w:cs="Times New Roman"/>
          <w:sz w:val="22"/>
          <w:szCs w:val="22"/>
          <w:vertAlign w:val="baseline"/>
          <w:lang w:val="en-US" w:eastAsia="zh-CN"/>
        </w:rPr>
      </w:pPr>
      <w:r>
        <w:rPr>
          <w:rFonts w:hint="eastAsia" w:ascii="Times New Roman" w:hAnsi="Times New Roman" w:eastAsia="方正仿宋简体" w:cs="Times New Roman"/>
          <w:sz w:val="22"/>
          <w:szCs w:val="22"/>
          <w:vertAlign w:val="baseline"/>
          <w:lang w:val="en-US" w:eastAsia="zh-CN"/>
        </w:rPr>
        <w:t>请确定好定向选题之后在6月12日之前将此报名表和个人简历（如有）</w:t>
      </w:r>
      <w:bookmarkStart w:id="0" w:name="_GoBack"/>
      <w:bookmarkEnd w:id="0"/>
      <w:r>
        <w:rPr>
          <w:rFonts w:hint="eastAsia" w:ascii="Times New Roman" w:hAnsi="Times New Roman" w:eastAsia="方正仿宋简体" w:cs="Times New Roman"/>
          <w:sz w:val="22"/>
          <w:szCs w:val="22"/>
          <w:vertAlign w:val="baseline"/>
          <w:lang w:val="en-US" w:eastAsia="zh-CN"/>
        </w:rPr>
        <w:t>发送到组委会邮箱：swufeXBtuanxue@163.com，后续将统一进行选拔工作。</w:t>
      </w:r>
    </w:p>
    <w:sectPr>
      <w:pgSz w:w="11906" w:h="16838"/>
      <w:pgMar w:top="1383" w:right="1576" w:bottom="1383"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6489FD48-228A-4DA5-BC0C-7D0AA26118E2}"/>
  </w:font>
  <w:font w:name="方正公文小标宋">
    <w:panose1 w:val="02000500000000000000"/>
    <w:charset w:val="86"/>
    <w:family w:val="auto"/>
    <w:pitch w:val="default"/>
    <w:sig w:usb0="A00002BF" w:usb1="38CF7CFA" w:usb2="00000016" w:usb3="00000000" w:csb0="00040001" w:csb1="00000000"/>
    <w:embedRegular r:id="rId2" w:fontKey="{DFD33631-4CB2-4FBD-AAA3-4570B1D57A62}"/>
  </w:font>
  <w:font w:name="仿宋">
    <w:panose1 w:val="02010609060101010101"/>
    <w:charset w:val="86"/>
    <w:family w:val="auto"/>
    <w:pitch w:val="default"/>
    <w:sig w:usb0="800002BF" w:usb1="38CF7CFA" w:usb2="00000016" w:usb3="00000000" w:csb0="00040001" w:csb1="00000000"/>
    <w:embedRegular r:id="rId3" w:fontKey="{7CA4FF63-5BAE-4806-B00A-1AFA106A24B4}"/>
  </w:font>
  <w:font w:name="方正楷体_GB2312">
    <w:panose1 w:val="02000000000000000000"/>
    <w:charset w:val="86"/>
    <w:family w:val="auto"/>
    <w:pitch w:val="default"/>
    <w:sig w:usb0="A00002BF" w:usb1="184F6CFA" w:usb2="00000012" w:usb3="00000000" w:csb0="00040001" w:csb1="00000000"/>
    <w:embedRegular r:id="rId4" w:fontKey="{09321ADF-0657-48A6-AC32-83237AFC54A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CA40F0"/>
    <w:rsid w:val="2FB5496E"/>
    <w:rsid w:val="33651A2E"/>
    <w:rsid w:val="37710FF7"/>
    <w:rsid w:val="3BEB4F16"/>
    <w:rsid w:val="466B38D9"/>
    <w:rsid w:val="56CA40F0"/>
    <w:rsid w:val="57FFCBE9"/>
    <w:rsid w:val="59372A07"/>
    <w:rsid w:val="5A174C33"/>
    <w:rsid w:val="5AAC6EF5"/>
    <w:rsid w:val="670314CD"/>
    <w:rsid w:val="73EA418F"/>
    <w:rsid w:val="77FB3969"/>
    <w:rsid w:val="9F6F518B"/>
    <w:rsid w:val="EDFF3C1D"/>
    <w:rsid w:val="FFBFC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086b3ca1-13a9-4950-a3b4-d2ce89392997</errorID>
      <errorWord>有团队精神</errorWord>
      <group>L1_Grammar</group>
      <groupName>语法问题</groupName>
      <ability>L2_Grammar</ability>
      <abilityName>语法错误</abilityName>
      <candidateList>
        <item>，有团队精神。</item>
      </candidateList>
      <explain/>
      <paraID>4D680CBC</paraID>
      <start>22</start>
      <end>29</end>
      <status>modified</status>
      <modifiedWord>，有团队精神。</modifiedWord>
      <trackRevisions>false</trackRevisions>
    </reviewItem>
    <reviewItem>
      <errorID>641e21cb-daf0-48d6-8dc1-6d1e6bc48c51</errorID>
      <errorWord>同学优先</errorWord>
      <group>L1_Grammar</group>
      <groupName>语法问题</groupName>
      <ability>L2_Grammar</ability>
      <abilityName>语法错误</abilityName>
      <candidateList>
        <item>经验的同学优先。</item>
      </candidateList>
      <explain/>
      <paraID>1F806366</paraID>
      <start>15</start>
      <end>23</end>
      <status>modified</status>
      <modifiedWord>经验的同学优先。</modifiedWord>
      <trackRevisions>false</trackRevisions>
    </reviewItem>
    <reviewItem>
      <errorID>a01b763d-d570-411f-b26d-516c86ee4f3f</errorID>
      <errorWord>(</errorWord>
      <group>L1_Format</group>
      <groupName>格式问题</groupName>
      <ability>L2_HalfPunc_CN</ability>
      <abilityName/>
      <candidateList>
        <item>（</item>
      </candidateList>
      <explain>文本全半角错误。</explain>
      <paraID>6BE1DD29</paraID>
      <start>22</start>
      <end>23</end>
      <status>modified</status>
      <modifiedWord>（</modifiedWord>
      <trackRevisions>false</trackRevisions>
    </reviewItem>
    <reviewItem>
      <errorID>cfe3beb8-1259-4269-bde7-b62c8adc9aa7</errorID>
      <errorWord>)</errorWord>
      <group>L1_Format</group>
      <groupName>格式问题</groupName>
      <ability>L2_HalfPunc_CN</ability>
      <abilityName/>
      <candidateList>
        <item>）</item>
      </candidateList>
      <explain>文本全半角错误。</explain>
      <paraID>6BE1DD29</paraID>
      <start>44</start>
      <end>45</end>
      <status>modified</status>
      <modifiedWord>）</modifiedWord>
      <trackRevisions>false</trackRevisions>
    </reviewItem>
    <reviewItem>
      <errorID>340fd97d-f71b-40d3-8dad-59f475d08709</errorID>
      <errorWord>，</errorWord>
      <group>L1_Word</group>
      <groupName>字词问题</groupName>
      <ability>L2_Typo</ability>
      <abilityName>字词错误</abilityName>
      <candidateList>
        <item>，具</item>
      </candidateList>
      <explain/>
      <paraID>41B23EF7</paraID>
      <start>14</start>
      <end>16</end>
      <status>modified</status>
      <modifiedWord>，具</modifiedWord>
      <trackRevisions>false</trackRevisions>
    </reviewItem>
    <reviewItem>
      <errorID>bb227380-2dfa-4c31-83ab-c3d666b08e68</errorID>
      <errorWord>(</errorWord>
      <group>L1_Format</group>
      <groupName>格式问题</groupName>
      <ability>L2_HalfPunc_CN</ability>
      <abilityName/>
      <candidateList>
        <item>（</item>
      </candidateList>
      <explain>文本全半角错误。</explain>
      <paraID>45E75E20</paraID>
      <start>19</start>
      <end>20</end>
      <status>modified</status>
      <modifiedWord>（</modifiedWord>
      <trackRevisions>false</trackRevisions>
    </reviewItem>
    <reviewItem>
      <errorID>036ad9eb-ab02-415e-b41c-8fded5e86cb4</errorID>
      <errorWord>)</errorWord>
      <group>L1_Format</group>
      <groupName>格式问题</groupName>
      <ability>L2_HalfPunc_CN</ability>
      <abilityName/>
      <candidateList>
        <item>）</item>
      </candidateList>
      <explain>文本全半角错误。</explain>
      <paraID>45E75E20</paraID>
      <start>32</start>
      <end>33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cc477e5c-c051-461a-a492-1705c14224b3}">
  <ds:schemaRefs/>
</ds:datastoreItem>
</file>

<file path=docProps/app.xml><?xml version="1.0" encoding="utf-8"?>
<Properties xmlns="http://schemas.openxmlformats.org/officeDocument/2006/extended-properties" xmlns:vt="http://schemas.openxmlformats.org/officeDocument/2006/docPropsVTypes">
  <Template>Normal.dotm</Template>
  <Pages>5</Pages>
  <Words>980</Words>
  <Characters>1009</Characters>
  <Lines>0</Lines>
  <Paragraphs>0</Paragraphs>
  <TotalTime>3</TotalTime>
  <ScaleCrop>false</ScaleCrop>
  <LinksUpToDate>false</LinksUpToDate>
  <CharactersWithSpaces>1010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2026-05-26T18:37:00Z</dcterms:created>
  <dc:creator>S雪聃</dc:creator>
  <cp:lastModifiedBy>徐跃辉</cp:lastModifiedBy>
  <cp:lastPrinted>2026-05-28T06:53:00Z</cp:lastPrinted>
  <dcterms:modified xsi:type="dcterms:W3CDTF">2026-05-29T02:55:58Z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A4ED7B50C40B488EBB5DBDD508257D43_13</vt:lpwstr>
  </property>
  <property fmtid="{D5CDD505-2E9C-101B-9397-08002B2CF9AE}" pid="4" name="KSOTemplateDocerSaveRecord">
    <vt:lpwstr>eyJoZGlkIjoiMTY0ZmJmMTU4ZjhhNGZlY2VhY2NjNTgxNmE4Y2IwNDciLCJ1c2VySWQiOiIxNzA0MDM1NjI2In0=</vt:lpwstr>
  </property>
</Properties>
</file>